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92" w:rsidRDefault="00F24A7A" w:rsidP="006850F4">
      <w:pPr>
        <w:spacing w:line="277" w:lineRule="exact"/>
        <w:ind w:left="72" w:right="216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  <w:r>
        <w:rPr>
          <w:rFonts w:ascii="Times New Roman" w:hAnsi="Times New Roman"/>
          <w:color w:val="000000"/>
          <w:spacing w:val="1"/>
          <w:sz w:val="24"/>
          <w:lang w:val="hr-HR"/>
        </w:rPr>
        <w:t>Prema član</w:t>
      </w:r>
      <w:r w:rsidR="00864C9A">
        <w:rPr>
          <w:rFonts w:ascii="Times New Roman" w:hAnsi="Times New Roman"/>
          <w:color w:val="000000"/>
          <w:spacing w:val="1"/>
          <w:sz w:val="24"/>
          <w:lang w:val="hr-HR"/>
        </w:rPr>
        <w:t>k</w:t>
      </w:r>
      <w:r>
        <w:rPr>
          <w:rFonts w:ascii="Times New Roman" w:hAnsi="Times New Roman"/>
          <w:color w:val="000000"/>
          <w:spacing w:val="1"/>
          <w:sz w:val="24"/>
          <w:lang w:val="hr-HR"/>
        </w:rPr>
        <w:t>u 10. stav</w:t>
      </w:r>
      <w:r w:rsidR="00864C9A">
        <w:rPr>
          <w:rFonts w:ascii="Times New Roman" w:hAnsi="Times New Roman"/>
          <w:color w:val="000000"/>
          <w:spacing w:val="1"/>
          <w:sz w:val="24"/>
          <w:lang w:val="hr-HR"/>
        </w:rPr>
        <w:t>.</w:t>
      </w:r>
      <w:r w:rsidR="000115DF">
        <w:rPr>
          <w:rFonts w:ascii="Times New Roman" w:hAnsi="Times New Roman"/>
          <w:color w:val="000000"/>
          <w:spacing w:val="1"/>
          <w:sz w:val="24"/>
          <w:lang w:val="hr-HR"/>
        </w:rPr>
        <w:t xml:space="preserve"> 1. Pravilnika o proračunskom </w:t>
      </w:r>
      <w:r w:rsidR="00864C9A">
        <w:rPr>
          <w:rFonts w:ascii="Times New Roman" w:hAnsi="Times New Roman"/>
          <w:color w:val="000000"/>
          <w:spacing w:val="1"/>
          <w:sz w:val="24"/>
          <w:lang w:val="hr-HR"/>
        </w:rPr>
        <w:t>računovodstvu i računskom planu NN 158/2023</w:t>
      </w:r>
      <w:r>
        <w:rPr>
          <w:rFonts w:ascii="Times New Roman" w:hAnsi="Times New Roman"/>
          <w:color w:val="000000"/>
          <w:spacing w:val="-1"/>
          <w:sz w:val="24"/>
          <w:lang w:val="hr-HR"/>
        </w:rPr>
        <w:t>), član</w:t>
      </w:r>
      <w:r w:rsidR="00864C9A">
        <w:rPr>
          <w:rFonts w:ascii="Times New Roman" w:hAnsi="Times New Roman"/>
          <w:color w:val="000000"/>
          <w:spacing w:val="-1"/>
          <w:sz w:val="24"/>
          <w:lang w:val="hr-HR"/>
        </w:rPr>
        <w:t>ku</w:t>
      </w:r>
      <w:r w:rsidR="000115DF">
        <w:rPr>
          <w:rFonts w:ascii="Times New Roman" w:hAnsi="Times New Roman"/>
          <w:color w:val="000000"/>
          <w:spacing w:val="-1"/>
          <w:sz w:val="24"/>
          <w:lang w:val="hr-HR"/>
        </w:rPr>
        <w:t xml:space="preserve"> 3. Za</w:t>
      </w:r>
      <w:r>
        <w:rPr>
          <w:rFonts w:ascii="Times New Roman" w:hAnsi="Times New Roman"/>
          <w:color w:val="000000"/>
          <w:spacing w:val="-1"/>
          <w:sz w:val="24"/>
          <w:lang w:val="hr-HR"/>
        </w:rPr>
        <w:t xml:space="preserve">kona o fiskalnoj odgovornosti </w:t>
      </w:r>
      <w:r w:rsidR="006850F4">
        <w:rPr>
          <w:rFonts w:ascii="Times New Roman" w:hAnsi="Times New Roman"/>
          <w:color w:val="000000"/>
          <w:spacing w:val="-3"/>
          <w:w w:val="105"/>
          <w:sz w:val="23"/>
          <w:lang w:val="hr-HR"/>
        </w:rPr>
        <w:t xml:space="preserve">(NN </w:t>
      </w:r>
      <w:r>
        <w:rPr>
          <w:rFonts w:ascii="Times New Roman" w:hAnsi="Times New Roman"/>
          <w:color w:val="000000"/>
          <w:spacing w:val="-3"/>
          <w:sz w:val="24"/>
          <w:lang w:val="hr-HR"/>
        </w:rPr>
        <w:t>111/</w:t>
      </w:r>
      <w:r w:rsidR="00274607">
        <w:rPr>
          <w:rFonts w:ascii="Times New Roman" w:hAnsi="Times New Roman"/>
          <w:color w:val="000000"/>
          <w:spacing w:val="-3"/>
          <w:sz w:val="24"/>
          <w:lang w:val="hr-HR"/>
        </w:rPr>
        <w:t>20</w:t>
      </w:r>
      <w:r>
        <w:rPr>
          <w:rFonts w:ascii="Times New Roman" w:hAnsi="Times New Roman"/>
          <w:color w:val="000000"/>
          <w:spacing w:val="-3"/>
          <w:sz w:val="24"/>
          <w:lang w:val="hr-HR"/>
        </w:rPr>
        <w:t>18</w:t>
      </w:r>
      <w:r w:rsidR="00864C9A">
        <w:rPr>
          <w:rFonts w:ascii="Times New Roman" w:hAnsi="Times New Roman"/>
          <w:color w:val="000000"/>
          <w:spacing w:val="-3"/>
          <w:sz w:val="24"/>
          <w:lang w:val="hr-HR"/>
        </w:rPr>
        <w:t>, 83/23)</w:t>
      </w:r>
      <w:r>
        <w:rPr>
          <w:rFonts w:ascii="Times New Roman" w:hAnsi="Times New Roman"/>
          <w:color w:val="000000"/>
          <w:spacing w:val="-3"/>
          <w:sz w:val="24"/>
          <w:lang w:val="hr-HR"/>
        </w:rPr>
        <w:t>,</w:t>
      </w:r>
      <w:r w:rsidR="000115DF">
        <w:rPr>
          <w:rFonts w:ascii="Times New Roman" w:hAnsi="Times New Roman"/>
          <w:color w:val="000000"/>
          <w:spacing w:val="-3"/>
          <w:sz w:val="24"/>
          <w:lang w:val="hr-HR"/>
        </w:rPr>
        <w:t xml:space="preserve"> član</w:t>
      </w:r>
      <w:r w:rsidR="00864C9A">
        <w:rPr>
          <w:rFonts w:ascii="Times New Roman" w:hAnsi="Times New Roman"/>
          <w:color w:val="000000"/>
          <w:spacing w:val="-3"/>
          <w:sz w:val="24"/>
          <w:lang w:val="hr-HR"/>
        </w:rPr>
        <w:t>k</w:t>
      </w:r>
      <w:r>
        <w:rPr>
          <w:rFonts w:ascii="Times New Roman" w:hAnsi="Times New Roman"/>
          <w:color w:val="000000"/>
          <w:spacing w:val="-3"/>
          <w:sz w:val="24"/>
          <w:lang w:val="hr-HR"/>
        </w:rPr>
        <w:t>a 1. Uredbe o sastavljanju i pr</w:t>
      </w:r>
      <w:r w:rsidR="000115DF">
        <w:rPr>
          <w:rFonts w:ascii="Times New Roman" w:hAnsi="Times New Roman"/>
          <w:color w:val="000000"/>
          <w:spacing w:val="-3"/>
          <w:sz w:val="24"/>
          <w:lang w:val="hr-HR"/>
        </w:rPr>
        <w:t xml:space="preserve">edaji Izjave o fiskalnoj odgovornosti </w:t>
      </w:r>
      <w:r w:rsidR="006850F4">
        <w:rPr>
          <w:rFonts w:ascii="Times New Roman" w:hAnsi="Times New Roman"/>
          <w:color w:val="000000"/>
          <w:spacing w:val="-3"/>
          <w:sz w:val="24"/>
          <w:lang w:val="hr-HR"/>
        </w:rPr>
        <w:t xml:space="preserve">(NN </w:t>
      </w:r>
      <w:r w:rsidR="000115DF">
        <w:rPr>
          <w:rFonts w:ascii="Times New Roman" w:hAnsi="Times New Roman"/>
          <w:color w:val="000000"/>
          <w:sz w:val="24"/>
          <w:lang w:val="hr-HR"/>
        </w:rPr>
        <w:t>95/</w:t>
      </w:r>
      <w:r w:rsidR="00274607">
        <w:rPr>
          <w:rFonts w:ascii="Times New Roman" w:hAnsi="Times New Roman"/>
          <w:color w:val="000000"/>
          <w:sz w:val="24"/>
          <w:lang w:val="hr-HR"/>
        </w:rPr>
        <w:t>20</w:t>
      </w:r>
      <w:r w:rsidR="000115DF">
        <w:rPr>
          <w:rFonts w:ascii="Times New Roman" w:hAnsi="Times New Roman"/>
          <w:color w:val="000000"/>
          <w:sz w:val="24"/>
          <w:lang w:val="hr-HR"/>
        </w:rPr>
        <w:t>19</w:t>
      </w:r>
      <w:r>
        <w:rPr>
          <w:rFonts w:ascii="Times New Roman" w:hAnsi="Times New Roman"/>
          <w:color w:val="000000"/>
          <w:sz w:val="24"/>
          <w:lang w:val="hr-HR"/>
        </w:rPr>
        <w:t>.) te član</w:t>
      </w:r>
      <w:r w:rsidR="00864C9A">
        <w:rPr>
          <w:rFonts w:ascii="Times New Roman" w:hAnsi="Times New Roman"/>
          <w:color w:val="000000"/>
          <w:sz w:val="24"/>
          <w:lang w:val="hr-HR"/>
        </w:rPr>
        <w:t>k</w:t>
      </w:r>
      <w:r>
        <w:rPr>
          <w:rFonts w:ascii="Times New Roman" w:hAnsi="Times New Roman"/>
          <w:color w:val="000000"/>
          <w:sz w:val="24"/>
          <w:lang w:val="hr-HR"/>
        </w:rPr>
        <w:t>a 6</w:t>
      </w:r>
      <w:r w:rsidR="00864C9A">
        <w:rPr>
          <w:rFonts w:ascii="Times New Roman" w:hAnsi="Times New Roman"/>
          <w:color w:val="000000"/>
          <w:sz w:val="24"/>
          <w:lang w:val="hr-HR"/>
        </w:rPr>
        <w:t>2</w:t>
      </w:r>
      <w:r w:rsidR="000115DF">
        <w:rPr>
          <w:rFonts w:ascii="Times New Roman" w:hAnsi="Times New Roman"/>
          <w:color w:val="000000"/>
          <w:sz w:val="24"/>
          <w:lang w:val="hr-HR"/>
        </w:rPr>
        <w:t xml:space="preserve">. Statuta Osnovne škole </w:t>
      </w:r>
      <w:r w:rsidR="00864C9A">
        <w:rPr>
          <w:rFonts w:ascii="Times New Roman" w:hAnsi="Times New Roman"/>
          <w:color w:val="000000"/>
          <w:sz w:val="24"/>
          <w:lang w:val="hr-HR"/>
        </w:rPr>
        <w:t>Trpinja</w:t>
      </w:r>
      <w:r w:rsidR="00A2019B">
        <w:rPr>
          <w:rFonts w:ascii="Times New Roman" w:hAnsi="Times New Roman"/>
          <w:color w:val="000000"/>
          <w:sz w:val="24"/>
          <w:lang w:val="hr-HR"/>
        </w:rPr>
        <w:t>,</w:t>
      </w:r>
      <w:r w:rsidR="000115DF">
        <w:rPr>
          <w:rFonts w:ascii="Times New Roman" w:hAnsi="Times New Roman"/>
          <w:color w:val="000000"/>
          <w:sz w:val="24"/>
          <w:lang w:val="hr-HR"/>
        </w:rPr>
        <w:t xml:space="preserve"> </w:t>
      </w:r>
      <w:r>
        <w:rPr>
          <w:rFonts w:ascii="Times New Roman" w:hAnsi="Times New Roman"/>
          <w:color w:val="000000"/>
          <w:sz w:val="24"/>
          <w:lang w:val="hr-HR"/>
        </w:rPr>
        <w:t>ravnatelj</w:t>
      </w:r>
      <w:r w:rsidR="00864C9A">
        <w:rPr>
          <w:rFonts w:ascii="Times New Roman" w:hAnsi="Times New Roman"/>
          <w:color w:val="000000"/>
          <w:sz w:val="24"/>
          <w:lang w:val="hr-HR"/>
        </w:rPr>
        <w:t>ica</w:t>
      </w:r>
      <w:r w:rsidR="000115DF">
        <w:rPr>
          <w:rFonts w:ascii="Times New Roman" w:hAnsi="Times New Roman"/>
          <w:color w:val="000000"/>
          <w:sz w:val="24"/>
          <w:lang w:val="hr-HR"/>
        </w:rPr>
        <w:t xml:space="preserve"> </w:t>
      </w:r>
      <w:r w:rsidR="00A2019B">
        <w:rPr>
          <w:rFonts w:ascii="Times New Roman" w:hAnsi="Times New Roman"/>
          <w:color w:val="000000"/>
          <w:spacing w:val="1"/>
          <w:sz w:val="24"/>
          <w:lang w:val="hr-HR"/>
        </w:rPr>
        <w:t>donosi</w:t>
      </w:r>
    </w:p>
    <w:p w:rsidR="00810ABD" w:rsidRDefault="00810ABD">
      <w:pPr>
        <w:spacing w:line="277" w:lineRule="exact"/>
        <w:ind w:left="72" w:right="216"/>
        <w:rPr>
          <w:rFonts w:ascii="Times New Roman" w:hAnsi="Times New Roman"/>
          <w:color w:val="000000"/>
          <w:spacing w:val="1"/>
          <w:sz w:val="24"/>
          <w:lang w:val="hr-HR"/>
        </w:rPr>
      </w:pPr>
    </w:p>
    <w:p w:rsidR="00810ABD" w:rsidRDefault="00F24A7A" w:rsidP="00810ABD">
      <w:pPr>
        <w:pStyle w:val="Bezproreda"/>
        <w:jc w:val="center"/>
        <w:rPr>
          <w:rFonts w:ascii="Arial" w:hAnsi="Arial" w:cs="Arial"/>
          <w:b/>
          <w:spacing w:val="2"/>
          <w:sz w:val="28"/>
          <w:szCs w:val="28"/>
          <w:lang w:val="hr-HR"/>
        </w:rPr>
      </w:pPr>
      <w:r w:rsidRPr="00810ABD">
        <w:rPr>
          <w:rFonts w:ascii="Arial" w:hAnsi="Arial" w:cs="Arial"/>
          <w:b/>
          <w:sz w:val="28"/>
          <w:szCs w:val="28"/>
          <w:lang w:val="hr-HR"/>
        </w:rPr>
        <w:t>PROCEDURU ZAPRIMANJA E-RA</w:t>
      </w:r>
      <w:r w:rsidR="000115DF" w:rsidRPr="00810ABD">
        <w:rPr>
          <w:rFonts w:ascii="Arial" w:hAnsi="Arial" w:cs="Arial"/>
          <w:b/>
          <w:sz w:val="28"/>
          <w:szCs w:val="28"/>
          <w:lang w:val="hr-HR"/>
        </w:rPr>
        <w:t xml:space="preserve">ČUNA NJIHOVIH PROVJERA I </w:t>
      </w:r>
      <w:r w:rsidR="000115DF" w:rsidRPr="00810ABD">
        <w:rPr>
          <w:rFonts w:ascii="Arial" w:hAnsi="Arial" w:cs="Arial"/>
          <w:b/>
          <w:sz w:val="28"/>
          <w:szCs w:val="28"/>
          <w:lang w:val="hr-HR"/>
        </w:rPr>
        <w:br/>
      </w:r>
      <w:r w:rsidRPr="00810ABD">
        <w:rPr>
          <w:rFonts w:ascii="Arial" w:hAnsi="Arial" w:cs="Arial"/>
          <w:b/>
          <w:spacing w:val="2"/>
          <w:sz w:val="28"/>
          <w:szCs w:val="28"/>
          <w:lang w:val="hr-HR"/>
        </w:rPr>
        <w:t>PRAVOVREMENOG PLAĆANJA</w:t>
      </w:r>
    </w:p>
    <w:p w:rsidR="00224C7A" w:rsidRDefault="000115DF" w:rsidP="00810ABD">
      <w:pPr>
        <w:pStyle w:val="Bezproreda"/>
        <w:jc w:val="center"/>
        <w:rPr>
          <w:lang w:val="hr-HR"/>
        </w:rPr>
      </w:pPr>
      <w:r w:rsidRPr="00810ABD">
        <w:rPr>
          <w:rFonts w:ascii="Arial" w:hAnsi="Arial" w:cs="Arial"/>
          <w:b/>
          <w:spacing w:val="2"/>
          <w:sz w:val="28"/>
          <w:szCs w:val="28"/>
          <w:lang w:val="hr-HR"/>
        </w:rPr>
        <w:t xml:space="preserve"> </w:t>
      </w:r>
      <w:r w:rsidRPr="00810ABD">
        <w:rPr>
          <w:rFonts w:ascii="Arial" w:hAnsi="Arial" w:cs="Arial"/>
          <w:b/>
          <w:spacing w:val="2"/>
          <w:sz w:val="28"/>
          <w:szCs w:val="28"/>
          <w:lang w:val="hr-HR"/>
        </w:rPr>
        <w:br/>
      </w:r>
      <w:r w:rsidR="00F24A7A">
        <w:rPr>
          <w:rFonts w:ascii="Times New Roman" w:hAnsi="Times New Roman"/>
          <w:sz w:val="24"/>
          <w:lang w:val="hr-HR"/>
        </w:rPr>
        <w:t>Član</w:t>
      </w:r>
      <w:r w:rsidR="006850F4">
        <w:rPr>
          <w:rFonts w:ascii="Times New Roman" w:hAnsi="Times New Roman"/>
          <w:sz w:val="24"/>
          <w:lang w:val="hr-HR"/>
        </w:rPr>
        <w:t>ak</w:t>
      </w:r>
      <w:r>
        <w:rPr>
          <w:rFonts w:ascii="Times New Roman" w:hAnsi="Times New Roman"/>
          <w:sz w:val="24"/>
          <w:lang w:val="hr-HR"/>
        </w:rPr>
        <w:t xml:space="preserve"> 1.</w:t>
      </w:r>
    </w:p>
    <w:p w:rsidR="00224C7A" w:rsidRDefault="000115DF" w:rsidP="00F24A7A">
      <w:pPr>
        <w:spacing w:before="216" w:line="274" w:lineRule="exact"/>
        <w:jc w:val="both"/>
        <w:rPr>
          <w:rFonts w:ascii="Times New Roman" w:hAnsi="Times New Roman"/>
          <w:color w:val="000000"/>
          <w:spacing w:val="-4"/>
          <w:sz w:val="24"/>
          <w:lang w:val="hr-HR"/>
        </w:rPr>
      </w:pPr>
      <w:r>
        <w:rPr>
          <w:rFonts w:ascii="Times New Roman" w:hAnsi="Times New Roman"/>
          <w:color w:val="000000"/>
          <w:spacing w:val="-4"/>
          <w:sz w:val="24"/>
          <w:lang w:val="hr-HR"/>
        </w:rPr>
        <w:t>Ovim aktom propisuje se procedura zaprimanja i provjere e</w:t>
      </w:r>
      <w:r w:rsidR="00F24A7A">
        <w:rPr>
          <w:rFonts w:ascii="Times New Roman" w:hAnsi="Times New Roman"/>
          <w:color w:val="000000"/>
          <w:spacing w:val="-4"/>
          <w:sz w:val="24"/>
          <w:lang w:val="hr-HR"/>
        </w:rPr>
        <w:t>-</w:t>
      </w:r>
      <w:r>
        <w:rPr>
          <w:rFonts w:ascii="Times New Roman" w:hAnsi="Times New Roman"/>
          <w:color w:val="000000"/>
          <w:spacing w:val="-4"/>
          <w:sz w:val="24"/>
          <w:lang w:val="hr-HR"/>
        </w:rPr>
        <w:t xml:space="preserve">računa te plaćanja po računima u </w:t>
      </w:r>
      <w:r>
        <w:rPr>
          <w:rFonts w:ascii="Times New Roman" w:hAnsi="Times New Roman"/>
          <w:color w:val="000000"/>
          <w:spacing w:val="3"/>
          <w:sz w:val="24"/>
          <w:lang w:val="hr-HR"/>
        </w:rPr>
        <w:t xml:space="preserve">Osnovnoj školi </w:t>
      </w:r>
      <w:r w:rsidR="006850F4">
        <w:rPr>
          <w:rFonts w:ascii="Times New Roman" w:hAnsi="Times New Roman"/>
          <w:color w:val="000000"/>
          <w:spacing w:val="3"/>
          <w:sz w:val="24"/>
          <w:lang w:val="hr-HR"/>
        </w:rPr>
        <w:t>Trpinja</w:t>
      </w:r>
      <w:r w:rsidR="00F24A7A">
        <w:rPr>
          <w:rFonts w:ascii="Times New Roman" w:hAnsi="Times New Roman"/>
          <w:color w:val="000000"/>
          <w:spacing w:val="3"/>
          <w:sz w:val="24"/>
          <w:lang w:val="hr-HR"/>
        </w:rPr>
        <w:t xml:space="preserve"> (u daljnjem tekstu</w:t>
      </w:r>
      <w:r w:rsidR="00947567">
        <w:rPr>
          <w:rFonts w:ascii="Times New Roman" w:hAnsi="Times New Roman"/>
          <w:color w:val="000000"/>
          <w:spacing w:val="3"/>
          <w:sz w:val="24"/>
          <w:lang w:val="hr-HR"/>
        </w:rPr>
        <w:t>:</w:t>
      </w:r>
      <w:r w:rsidR="00F24A7A">
        <w:rPr>
          <w:rFonts w:ascii="Times New Roman" w:hAnsi="Times New Roman"/>
          <w:color w:val="000000"/>
          <w:spacing w:val="3"/>
          <w:sz w:val="24"/>
          <w:lang w:val="hr-HR"/>
        </w:rPr>
        <w:t xml:space="preserve"> Š</w:t>
      </w:r>
      <w:r>
        <w:rPr>
          <w:rFonts w:ascii="Times New Roman" w:hAnsi="Times New Roman"/>
          <w:color w:val="000000"/>
          <w:spacing w:val="3"/>
          <w:sz w:val="24"/>
          <w:lang w:val="hr-HR"/>
        </w:rPr>
        <w:t xml:space="preserve">kola), osim ako posebnim </w:t>
      </w:r>
      <w:r>
        <w:rPr>
          <w:rFonts w:ascii="Times New Roman" w:hAnsi="Times New Roman"/>
          <w:color w:val="000000"/>
          <w:sz w:val="24"/>
          <w:lang w:val="hr-HR"/>
        </w:rPr>
        <w:t>propisom ili Statutom škole nije uređeno drugačije.</w:t>
      </w:r>
    </w:p>
    <w:p w:rsidR="00224C7A" w:rsidRDefault="00810ABD">
      <w:pPr>
        <w:spacing w:before="180" w:line="285" w:lineRule="exact"/>
        <w:jc w:val="center"/>
        <w:rPr>
          <w:rFonts w:ascii="Times New Roman" w:hAnsi="Times New Roman"/>
          <w:color w:val="000000"/>
          <w:sz w:val="24"/>
          <w:lang w:val="hr-HR"/>
        </w:rPr>
      </w:pPr>
      <w:r>
        <w:rPr>
          <w:rFonts w:ascii="Times New Roman" w:hAnsi="Times New Roman"/>
          <w:color w:val="000000"/>
          <w:sz w:val="24"/>
          <w:lang w:val="hr-HR"/>
        </w:rPr>
        <w:t>Član</w:t>
      </w:r>
      <w:r w:rsidR="006850F4">
        <w:rPr>
          <w:rFonts w:ascii="Times New Roman" w:hAnsi="Times New Roman"/>
          <w:color w:val="000000"/>
          <w:sz w:val="24"/>
          <w:lang w:val="hr-HR"/>
        </w:rPr>
        <w:t>ak</w:t>
      </w:r>
      <w:r w:rsidR="000115DF">
        <w:rPr>
          <w:rFonts w:ascii="Times New Roman" w:hAnsi="Times New Roman"/>
          <w:color w:val="000000"/>
          <w:sz w:val="24"/>
          <w:lang w:val="hr-HR"/>
        </w:rPr>
        <w:t xml:space="preserve"> 2.</w:t>
      </w:r>
    </w:p>
    <w:p w:rsidR="00224C7A" w:rsidRDefault="000115DF" w:rsidP="00F24A7A">
      <w:pPr>
        <w:spacing w:before="216" w:line="273" w:lineRule="exact"/>
        <w:ind w:right="72"/>
        <w:rPr>
          <w:rFonts w:ascii="Times New Roman" w:hAnsi="Times New Roman"/>
          <w:color w:val="000000"/>
          <w:sz w:val="24"/>
          <w:lang w:val="hr-HR"/>
        </w:rPr>
      </w:pPr>
      <w:r>
        <w:rPr>
          <w:rFonts w:ascii="Times New Roman" w:hAnsi="Times New Roman"/>
          <w:color w:val="000000"/>
          <w:sz w:val="24"/>
          <w:lang w:val="hr-HR"/>
        </w:rPr>
        <w:t>E-račun zaprima voditelj rač</w:t>
      </w:r>
      <w:r w:rsidR="006850F4">
        <w:rPr>
          <w:rFonts w:ascii="Times New Roman" w:hAnsi="Times New Roman"/>
          <w:color w:val="000000"/>
          <w:sz w:val="24"/>
          <w:lang w:val="hr-HR"/>
        </w:rPr>
        <w:t>unovodstva elektronskim putem</w:t>
      </w:r>
      <w:r>
        <w:rPr>
          <w:rFonts w:ascii="Times New Roman" w:hAnsi="Times New Roman"/>
          <w:color w:val="000000"/>
          <w:sz w:val="24"/>
          <w:lang w:val="hr-HR"/>
        </w:rPr>
        <w:t xml:space="preserve"> </w:t>
      </w:r>
      <w:r w:rsidR="00F24A7A">
        <w:rPr>
          <w:rFonts w:ascii="Times New Roman" w:hAnsi="Times New Roman"/>
          <w:color w:val="000000"/>
          <w:sz w:val="24"/>
          <w:lang w:val="hr-HR"/>
        </w:rPr>
        <w:t>te</w:t>
      </w:r>
      <w:r>
        <w:rPr>
          <w:rFonts w:ascii="Times New Roman" w:hAnsi="Times New Roman"/>
          <w:color w:val="000000"/>
          <w:sz w:val="24"/>
          <w:lang w:val="hr-HR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hr-HR"/>
        </w:rPr>
        <w:t>kontrolira formalnu i računsku ispravnost zaprimljenih e-računa</w:t>
      </w:r>
      <w:r>
        <w:rPr>
          <w:rFonts w:ascii="Times New Roman" w:hAnsi="Times New Roman"/>
          <w:color w:val="000000"/>
          <w:sz w:val="24"/>
          <w:lang w:val="hr-HR"/>
        </w:rPr>
        <w:t xml:space="preserve"> i upisuje datum zaprimanja</w:t>
      </w:r>
      <w:r w:rsidR="00F24A7A">
        <w:rPr>
          <w:rFonts w:ascii="Times New Roman" w:hAnsi="Times New Roman"/>
          <w:color w:val="000000"/>
          <w:sz w:val="24"/>
          <w:lang w:val="hr-HR"/>
        </w:rPr>
        <w:t>.</w:t>
      </w:r>
    </w:p>
    <w:p w:rsidR="00224C7A" w:rsidRDefault="00810ABD">
      <w:pPr>
        <w:spacing w:before="180" w:line="281" w:lineRule="exact"/>
        <w:jc w:val="center"/>
        <w:rPr>
          <w:rFonts w:ascii="Times New Roman" w:hAnsi="Times New Roman"/>
          <w:color w:val="000000"/>
          <w:w w:val="105"/>
          <w:sz w:val="23"/>
          <w:lang w:val="hr-HR"/>
        </w:rPr>
      </w:pPr>
      <w:r>
        <w:rPr>
          <w:rFonts w:ascii="Times New Roman" w:hAnsi="Times New Roman"/>
          <w:color w:val="000000"/>
          <w:w w:val="105"/>
          <w:sz w:val="23"/>
          <w:lang w:val="hr-HR"/>
        </w:rPr>
        <w:t>Član</w:t>
      </w:r>
      <w:r w:rsidR="006850F4">
        <w:rPr>
          <w:rFonts w:ascii="Times New Roman" w:hAnsi="Times New Roman"/>
          <w:color w:val="000000"/>
          <w:w w:val="105"/>
          <w:sz w:val="23"/>
          <w:lang w:val="hr-HR"/>
        </w:rPr>
        <w:t>ak</w:t>
      </w:r>
      <w:r w:rsidR="000115DF">
        <w:rPr>
          <w:rFonts w:ascii="Times New Roman" w:hAnsi="Times New Roman"/>
          <w:color w:val="000000"/>
          <w:w w:val="105"/>
          <w:sz w:val="23"/>
          <w:lang w:val="hr-HR"/>
        </w:rPr>
        <w:t xml:space="preserve"> 3.</w:t>
      </w:r>
    </w:p>
    <w:p w:rsidR="00A729D8" w:rsidRDefault="000115DF" w:rsidP="006850F4">
      <w:pPr>
        <w:spacing w:before="216" w:line="283" w:lineRule="exact"/>
        <w:ind w:right="1008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  <w:r>
        <w:rPr>
          <w:rFonts w:ascii="Times New Roman" w:hAnsi="Times New Roman"/>
          <w:color w:val="000000"/>
          <w:spacing w:val="-5"/>
          <w:sz w:val="24"/>
          <w:lang w:val="hr-HR"/>
        </w:rPr>
        <w:t>Provjera računa vrši se računskim i suštinskim kontr</w:t>
      </w:r>
      <w:r w:rsidR="006850F4">
        <w:rPr>
          <w:rFonts w:ascii="Times New Roman" w:hAnsi="Times New Roman"/>
          <w:color w:val="000000"/>
          <w:spacing w:val="-5"/>
          <w:sz w:val="24"/>
          <w:lang w:val="hr-HR"/>
        </w:rPr>
        <w:t xml:space="preserve">olama. Račun koji ne sadrži sve </w:t>
      </w:r>
      <w:r>
        <w:rPr>
          <w:rFonts w:ascii="Times New Roman" w:hAnsi="Times New Roman"/>
          <w:color w:val="000000"/>
          <w:spacing w:val="1"/>
          <w:sz w:val="24"/>
          <w:lang w:val="hr-HR"/>
        </w:rPr>
        <w:t>propisane elemente potrebno je odbiti i vratiti izdavatelju računa.</w:t>
      </w:r>
    </w:p>
    <w:p w:rsidR="006850F4" w:rsidRPr="006850F4" w:rsidRDefault="006850F4" w:rsidP="006850F4">
      <w:pPr>
        <w:spacing w:before="216" w:line="283" w:lineRule="exact"/>
        <w:ind w:right="1008"/>
        <w:jc w:val="both"/>
        <w:rPr>
          <w:rFonts w:ascii="Times New Roman" w:hAnsi="Times New Roman"/>
          <w:color w:val="000000"/>
          <w:spacing w:val="1"/>
          <w:sz w:val="24"/>
          <w:lang w:val="hr-HR"/>
        </w:rPr>
      </w:pPr>
    </w:p>
    <w:p w:rsidR="00A729D8" w:rsidRPr="00A729D8" w:rsidRDefault="00A729D8" w:rsidP="00A729D8">
      <w:pPr>
        <w:spacing w:before="8" w:line="20" w:lineRule="exact"/>
      </w:pPr>
    </w:p>
    <w:tbl>
      <w:tblPr>
        <w:tblW w:w="9396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259"/>
        <w:gridCol w:w="29"/>
        <w:gridCol w:w="2095"/>
        <w:gridCol w:w="36"/>
        <w:gridCol w:w="1336"/>
        <w:gridCol w:w="18"/>
        <w:gridCol w:w="1738"/>
        <w:gridCol w:w="58"/>
      </w:tblGrid>
      <w:tr w:rsidR="00A729D8" w:rsidRPr="00A729D8" w:rsidTr="006850F4">
        <w:trPr>
          <w:trHeight w:hRule="exact" w:val="299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 xml:space="preserve">REDOSLIJED </w:t>
            </w: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br/>
              <w:t>AKTIVNOSTI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 xml:space="preserve">OPIS </w:t>
            </w: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br/>
              <w:t>AKTIVNOSTI</w:t>
            </w:r>
          </w:p>
        </w:tc>
        <w:tc>
          <w:tcPr>
            <w:tcW w:w="3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>IZVRŠENJE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spacing w:line="74" w:lineRule="exact"/>
              <w:ind w:right="129"/>
              <w:jc w:val="right"/>
              <w:rPr>
                <w:rFonts w:ascii="Arial" w:hAnsi="Arial"/>
                <w:b/>
                <w:color w:val="000000"/>
                <w:sz w:val="20"/>
                <w:lang w:val="hr-HR"/>
              </w:rPr>
            </w:pPr>
            <w:r w:rsidRPr="00A729D8">
              <w:rPr>
                <w:rFonts w:ascii="Arial" w:hAnsi="Arial"/>
                <w:b/>
                <w:color w:val="000000"/>
                <w:sz w:val="20"/>
                <w:lang w:val="hr-HR"/>
              </w:rPr>
              <w:t>_</w:t>
            </w:r>
          </w:p>
          <w:p w:rsidR="00A729D8" w:rsidRPr="00A729D8" w:rsidRDefault="00A729D8" w:rsidP="00A729D8">
            <w:pPr>
              <w:spacing w:line="266" w:lineRule="exact"/>
              <w:ind w:right="129"/>
              <w:jc w:val="right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>POPRATNI</w:t>
            </w:r>
          </w:p>
        </w:tc>
      </w:tr>
      <w:tr w:rsidR="00A729D8" w:rsidRPr="00A729D8" w:rsidTr="006850F4">
        <w:trPr>
          <w:trHeight w:hRule="exact" w:val="309"/>
        </w:trPr>
        <w:tc>
          <w:tcPr>
            <w:tcW w:w="18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/>
        </w:tc>
        <w:tc>
          <w:tcPr>
            <w:tcW w:w="2288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/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>ODGOVORNOST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>ROK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b/>
                <w:color w:val="000000"/>
                <w:sz w:val="24"/>
                <w:lang w:val="hr-HR"/>
              </w:rPr>
              <w:t>DOKUMENTI</w:t>
            </w:r>
          </w:p>
        </w:tc>
      </w:tr>
      <w:tr w:rsidR="00A729D8" w:rsidRPr="00A729D8" w:rsidTr="006850F4">
        <w:trPr>
          <w:trHeight w:hRule="exact" w:val="1386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spacing w:before="108"/>
              <w:ind w:left="180" w:right="216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Zaprimanje </w:t>
            </w:r>
            <w:r w:rsidRPr="00A729D8">
              <w:rPr>
                <w:rFonts w:ascii="Times New Roman" w:hAnsi="Times New Roman"/>
                <w:color w:val="000000"/>
                <w:sz w:val="23"/>
                <w:lang w:val="hr-HR"/>
              </w:rPr>
              <w:t xml:space="preserve">računa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u </w:t>
            </w:r>
            <w:r w:rsidRPr="00A729D8">
              <w:rPr>
                <w:rFonts w:ascii="Times New Roman" w:hAnsi="Times New Roman"/>
                <w:color w:val="000000"/>
                <w:spacing w:val="-3"/>
                <w:sz w:val="24"/>
                <w:lang w:val="hr-HR"/>
              </w:rPr>
              <w:t>elektroni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lang w:val="hr-HR"/>
              </w:rPr>
              <w:t>č</w:t>
            </w:r>
            <w:r w:rsidRPr="00A729D8">
              <w:rPr>
                <w:rFonts w:ascii="Times New Roman" w:hAnsi="Times New Roman"/>
                <w:color w:val="000000"/>
                <w:spacing w:val="-3"/>
                <w:sz w:val="24"/>
                <w:lang w:val="hr-HR"/>
              </w:rPr>
              <w:t xml:space="preserve">kom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obliku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ind w:left="144" w:right="108"/>
              <w:rPr>
                <w:rFonts w:ascii="Times New Roman" w:hAnsi="Times New Roman"/>
                <w:color w:val="000000"/>
                <w:spacing w:val="-1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pacing w:val="-1"/>
                <w:sz w:val="24"/>
                <w:lang w:val="hr-HR"/>
              </w:rPr>
              <w:t xml:space="preserve">e-računi se zaprimaju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i preuzimaju u računovodstvu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ind w:left="144" w:right="576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Voditelj </w:t>
            </w: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>računovodstva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Default="0070289C" w:rsidP="00A729D8">
            <w:pPr>
              <w:ind w:left="144" w:right="108"/>
              <w:jc w:val="both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Najviše </w:t>
            </w:r>
            <w:r w:rsidR="00A729D8"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</w:t>
            </w:r>
            <w:r w:rsidR="00A729D8"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radna dana </w:t>
            </w:r>
            <w:r w:rsidR="00A729D8" w:rsidRPr="00A729D8">
              <w:rPr>
                <w:rFonts w:ascii="Times New Roman" w:hAnsi="Times New Roman"/>
                <w:color w:val="000000"/>
                <w:spacing w:val="-6"/>
                <w:sz w:val="24"/>
                <w:lang w:val="hr-HR"/>
              </w:rPr>
              <w:t xml:space="preserve">od </w:t>
            </w:r>
            <w:r w:rsidR="00351AB9">
              <w:rPr>
                <w:rFonts w:ascii="Times New Roman" w:hAnsi="Times New Roman"/>
                <w:color w:val="000000"/>
                <w:spacing w:val="-6"/>
                <w:sz w:val="24"/>
                <w:lang w:val="hr-HR"/>
              </w:rPr>
              <w:t xml:space="preserve">prijema </w:t>
            </w:r>
            <w:r w:rsidR="0032446A">
              <w:rPr>
                <w:rFonts w:ascii="Times New Roman" w:hAnsi="Times New Roman"/>
                <w:color w:val="000000"/>
                <w:spacing w:val="-6"/>
                <w:sz w:val="24"/>
                <w:lang w:val="hr-HR"/>
              </w:rPr>
              <w:t>maila s</w:t>
            </w:r>
            <w:r w:rsidR="00351AB9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</w:t>
            </w:r>
            <w:r w:rsidR="0032446A">
              <w:rPr>
                <w:rFonts w:ascii="Times New Roman" w:hAnsi="Times New Roman"/>
                <w:color w:val="000000"/>
                <w:sz w:val="24"/>
                <w:lang w:val="hr-HR"/>
              </w:rPr>
              <w:t>e</w:t>
            </w:r>
            <w:r w:rsidR="00A729D8"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softHyphen/>
            </w:r>
            <w:r w:rsidR="00A729D8">
              <w:rPr>
                <w:rFonts w:ascii="Times New Roman" w:hAnsi="Times New Roman"/>
                <w:color w:val="000000"/>
                <w:sz w:val="24"/>
                <w:lang w:val="hr-HR"/>
              </w:rPr>
              <w:t>-rač</w:t>
            </w:r>
            <w:r w:rsidR="00A729D8"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un</w:t>
            </w:r>
            <w:r w:rsidR="0032446A">
              <w:rPr>
                <w:rFonts w:ascii="Times New Roman" w:hAnsi="Times New Roman"/>
                <w:color w:val="000000"/>
                <w:sz w:val="24"/>
                <w:lang w:val="hr-HR"/>
              </w:rPr>
              <w:t>om</w:t>
            </w: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         </w:t>
            </w:r>
          </w:p>
          <w:p w:rsidR="0070289C" w:rsidRPr="00A729D8" w:rsidRDefault="0070289C" w:rsidP="00A729D8">
            <w:pPr>
              <w:ind w:left="144" w:right="108"/>
              <w:jc w:val="both"/>
              <w:rPr>
                <w:rFonts w:ascii="Times New Roman" w:hAnsi="Times New Roman"/>
                <w:color w:val="000000"/>
                <w:sz w:val="24"/>
                <w:lang w:val="hr-HR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729D8" w:rsidRPr="00A729D8" w:rsidTr="006850F4">
        <w:trPr>
          <w:trHeight w:hRule="exact" w:val="212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A729D8">
            <w:pPr>
              <w:ind w:left="180" w:right="432"/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</w:pPr>
          </w:p>
          <w:p w:rsidR="00351AB9" w:rsidRDefault="00351AB9" w:rsidP="00A729D8">
            <w:pPr>
              <w:ind w:left="180" w:right="432"/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</w:pPr>
          </w:p>
          <w:p w:rsidR="00A729D8" w:rsidRPr="00A729D8" w:rsidRDefault="00A729D8" w:rsidP="00A729D8">
            <w:pPr>
              <w:ind w:left="180" w:right="432"/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 xml:space="preserve">Odbijanje e-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računa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ind w:left="108" w:right="108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>Račun koji je zaprimlj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en u </w:t>
            </w: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 xml:space="preserve">elektroničkom obliku </w:t>
            </w:r>
            <w:r w:rsidRPr="00A729D8">
              <w:rPr>
                <w:rFonts w:ascii="Times New Roman" w:hAnsi="Times New Roman"/>
                <w:color w:val="000000"/>
                <w:spacing w:val="-3"/>
                <w:sz w:val="24"/>
                <w:lang w:val="hr-HR"/>
              </w:rPr>
              <w:t xml:space="preserve">ukoliko ne sadrži sve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potrebne elemente ili </w:t>
            </w:r>
            <w:r w:rsidRPr="00A729D8">
              <w:rPr>
                <w:rFonts w:ascii="Times New Roman" w:hAnsi="Times New Roman"/>
                <w:color w:val="000000"/>
                <w:sz w:val="23"/>
                <w:lang w:val="hr-HR"/>
              </w:rPr>
              <w:t xml:space="preserve">je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računski</w:t>
            </w: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neispravan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A729D8">
            <w:pPr>
              <w:ind w:left="144" w:right="612"/>
              <w:rPr>
                <w:rFonts w:ascii="Times New Roman" w:hAnsi="Times New Roman"/>
                <w:color w:val="000000"/>
                <w:sz w:val="24"/>
                <w:lang w:val="hr-HR"/>
              </w:rPr>
            </w:pPr>
          </w:p>
          <w:p w:rsidR="00351AB9" w:rsidRDefault="00351AB9" w:rsidP="00A729D8">
            <w:pPr>
              <w:ind w:left="144" w:right="612"/>
              <w:rPr>
                <w:rFonts w:ascii="Times New Roman" w:hAnsi="Times New Roman"/>
                <w:color w:val="000000"/>
                <w:sz w:val="24"/>
                <w:lang w:val="hr-HR"/>
              </w:rPr>
            </w:pPr>
          </w:p>
          <w:p w:rsidR="00A729D8" w:rsidRPr="00A729D8" w:rsidRDefault="00A729D8" w:rsidP="00A729D8">
            <w:pPr>
              <w:ind w:left="144" w:right="612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Voditelj </w:t>
            </w:r>
            <w:r w:rsidRPr="00A729D8">
              <w:rPr>
                <w:rFonts w:ascii="Times New Roman" w:hAnsi="Times New Roman"/>
                <w:color w:val="000000"/>
                <w:spacing w:val="-6"/>
                <w:sz w:val="24"/>
                <w:lang w:val="hr-HR"/>
              </w:rPr>
              <w:t>računovodstva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A729D8">
            <w:pPr>
              <w:ind w:left="79"/>
              <w:rPr>
                <w:rFonts w:ascii="Times New Roman" w:hAnsi="Times New Roman"/>
                <w:color w:val="000000"/>
                <w:sz w:val="24"/>
                <w:lang w:val="hr-HR"/>
              </w:rPr>
            </w:pPr>
          </w:p>
          <w:p w:rsidR="00351AB9" w:rsidRDefault="00351AB9" w:rsidP="00A729D8">
            <w:pPr>
              <w:ind w:left="79"/>
              <w:rPr>
                <w:rFonts w:ascii="Times New Roman" w:hAnsi="Times New Roman"/>
                <w:color w:val="000000"/>
                <w:sz w:val="24"/>
                <w:lang w:val="hr-HR"/>
              </w:rPr>
            </w:pPr>
          </w:p>
          <w:p w:rsidR="00A729D8" w:rsidRPr="00A729D8" w:rsidRDefault="00A729D8" w:rsidP="00A729D8">
            <w:pPr>
              <w:ind w:left="79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Istog dana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729D8" w:rsidRPr="00A729D8" w:rsidTr="006850F4">
        <w:trPr>
          <w:trHeight w:hRule="exact" w:val="2221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ind w:left="144" w:right="576"/>
              <w:rPr>
                <w:rFonts w:ascii="Times New Roman" w:hAnsi="Times New Roman"/>
                <w:color w:val="000000"/>
                <w:spacing w:val="-2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pacing w:val="-2"/>
                <w:sz w:val="24"/>
                <w:lang w:val="hr-HR"/>
              </w:rPr>
              <w:t xml:space="preserve">Računska i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formalna </w:t>
            </w:r>
            <w:r w:rsidRPr="00A729D8">
              <w:rPr>
                <w:rFonts w:ascii="Times New Roman" w:hAnsi="Times New Roman"/>
                <w:color w:val="000000"/>
                <w:spacing w:val="-1"/>
                <w:sz w:val="24"/>
                <w:lang w:val="hr-HR"/>
              </w:rPr>
              <w:t xml:space="preserve">kontrola e-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računa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70289C">
            <w:pPr>
              <w:spacing w:line="238" w:lineRule="exact"/>
              <w:ind w:left="51"/>
              <w:rPr>
                <w:rFonts w:ascii="Times New Roman" w:hAnsi="Times New Roman"/>
                <w:color w:val="000000"/>
                <w:sz w:val="24"/>
                <w:lang w:val="hr-HR"/>
              </w:rPr>
            </w:pPr>
          </w:p>
          <w:p w:rsidR="00A729D8" w:rsidRPr="00A729D8" w:rsidRDefault="00A729D8" w:rsidP="00810ABD">
            <w:pPr>
              <w:spacing w:line="238" w:lineRule="exact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Kontrolira se</w:t>
            </w:r>
            <w:r w:rsidR="0070289C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</w:t>
            </w:r>
            <w:r w:rsidRPr="00A729D8">
              <w:rPr>
                <w:rFonts w:ascii="Times New Roman" w:hAnsi="Times New Roman"/>
                <w:color w:val="000000"/>
                <w:spacing w:val="-5"/>
                <w:sz w:val="24"/>
                <w:lang w:val="hr-HR"/>
              </w:rPr>
              <w:t xml:space="preserve">formalna i računska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ispravnost</w:t>
            </w:r>
          </w:p>
          <w:p w:rsidR="00A729D8" w:rsidRPr="00A729D8" w:rsidRDefault="0070289C" w:rsidP="00810ABD">
            <w:pPr>
              <w:spacing w:line="273" w:lineRule="exact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>zapriml</w:t>
            </w:r>
            <w:r w:rsidR="00A729D8"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jenih e-</w:t>
            </w:r>
          </w:p>
          <w:p w:rsidR="00A729D8" w:rsidRPr="00A729D8" w:rsidRDefault="00A729D8" w:rsidP="0070289C">
            <w:pPr>
              <w:spacing w:line="268" w:lineRule="exact"/>
              <w:ind w:right="432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računa, stavlja se </w:t>
            </w:r>
            <w:r w:rsidR="0070289C">
              <w:rPr>
                <w:rFonts w:ascii="Times New Roman" w:hAnsi="Times New Roman"/>
                <w:color w:val="000000"/>
                <w:spacing w:val="-5"/>
                <w:sz w:val="24"/>
                <w:lang w:val="hr-HR"/>
              </w:rPr>
              <w:t>prijamni štambil</w:t>
            </w:r>
            <w:r w:rsidRPr="00A729D8">
              <w:rPr>
                <w:rFonts w:ascii="Times New Roman" w:hAnsi="Times New Roman"/>
                <w:color w:val="000000"/>
                <w:spacing w:val="-5"/>
                <w:sz w:val="24"/>
                <w:lang w:val="hr-HR"/>
              </w:rPr>
              <w:t xml:space="preserve">j i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upisuje datum zaprimanja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70289C" w:rsidP="00A729D8">
            <w:pPr>
              <w:ind w:left="90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Voditelj </w:t>
            </w: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>računovodstva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9D8" w:rsidRPr="00A729D8" w:rsidRDefault="00A729D8" w:rsidP="00A729D8">
            <w:pPr>
              <w:ind w:left="79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Istog dana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D8" w:rsidRPr="00A729D8" w:rsidRDefault="00A729D8" w:rsidP="00A729D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0289C" w:rsidRPr="00A729D8" w:rsidTr="006850F4">
        <w:trPr>
          <w:trHeight w:hRule="exact" w:val="146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9C" w:rsidRPr="00A729D8" w:rsidRDefault="00947567" w:rsidP="0070289C">
            <w:pPr>
              <w:spacing w:before="108"/>
              <w:ind w:left="104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>Zap</w:t>
            </w:r>
            <w:r w:rsidR="0070289C"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rimanje</w:t>
            </w:r>
          </w:p>
          <w:p w:rsidR="0070289C" w:rsidRPr="00A729D8" w:rsidRDefault="0070289C" w:rsidP="0070289C">
            <w:pPr>
              <w:ind w:left="104" w:right="252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>ulaznih računa u papirnatom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obliku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9C" w:rsidRPr="00A729D8" w:rsidRDefault="0070289C" w:rsidP="0070289C">
            <w:pPr>
              <w:ind w:left="72" w:right="216"/>
              <w:rPr>
                <w:rFonts w:ascii="Times New Roman" w:hAnsi="Times New Roman"/>
                <w:color w:val="000000"/>
                <w:spacing w:val="-1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lang w:val="hr-HR"/>
              </w:rPr>
              <w:t>Provođ</w:t>
            </w:r>
            <w:r w:rsidRPr="00A729D8">
              <w:rPr>
                <w:rFonts w:ascii="Times New Roman" w:hAnsi="Times New Roman"/>
                <w:color w:val="000000"/>
                <w:spacing w:val="-1"/>
                <w:sz w:val="24"/>
                <w:lang w:val="hr-HR"/>
              </w:rPr>
              <w:t xml:space="preserve">enje formalne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i računske kontrole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9C" w:rsidRPr="00A729D8" w:rsidRDefault="0070289C" w:rsidP="0070289C">
            <w:pPr>
              <w:ind w:left="72" w:right="648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Voditelj </w:t>
            </w: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>računovodstva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9C" w:rsidRPr="00A729D8" w:rsidRDefault="0070289C" w:rsidP="0070289C">
            <w:pPr>
              <w:spacing w:before="108"/>
              <w:ind w:left="72" w:right="144"/>
              <w:jc w:val="both"/>
              <w:rPr>
                <w:rFonts w:ascii="Times New Roman" w:hAnsi="Times New Roman"/>
                <w:color w:val="000000"/>
                <w:spacing w:val="-5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pacing w:val="-5"/>
                <w:sz w:val="24"/>
                <w:lang w:val="hr-HR"/>
              </w:rPr>
              <w:t xml:space="preserve">Najviše dva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radna dana od</w:t>
            </w:r>
            <w:r w:rsidR="0032446A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 dana</w:t>
            </w:r>
          </w:p>
          <w:p w:rsidR="0070289C" w:rsidRPr="00A729D8" w:rsidRDefault="0070289C" w:rsidP="0070289C">
            <w:pPr>
              <w:ind w:left="72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lang w:val="hr-HR"/>
              </w:rPr>
              <w:t>primanj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a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9C" w:rsidRPr="00A729D8" w:rsidRDefault="0070289C" w:rsidP="0070289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241F" w:rsidRPr="00A729D8" w:rsidTr="006850F4">
        <w:trPr>
          <w:trHeight w:hRule="exact" w:val="2366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1F" w:rsidRPr="00A729D8" w:rsidRDefault="0029241F" w:rsidP="0029241F">
            <w:pPr>
              <w:ind w:left="108" w:right="648"/>
              <w:jc w:val="both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lastRenderedPageBreak/>
              <w:t xml:space="preserve">Suštinska </w:t>
            </w: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 xml:space="preserve">kontrola e-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računa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810ABD">
            <w:pPr>
              <w:ind w:right="180"/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</w:pPr>
          </w:p>
          <w:p w:rsidR="0029241F" w:rsidRPr="00A729D8" w:rsidRDefault="0029241F" w:rsidP="00810ABD">
            <w:pPr>
              <w:ind w:right="180"/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 xml:space="preserve">Kompletiranje kopije </w:t>
            </w:r>
            <w:r w:rsidR="0032446A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 xml:space="preserve">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e-računa sa</w:t>
            </w:r>
          </w:p>
          <w:p w:rsidR="0029241F" w:rsidRPr="00A729D8" w:rsidRDefault="0029241F" w:rsidP="00810ABD">
            <w:pPr>
              <w:ind w:right="648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popratnom </w:t>
            </w:r>
            <w:r w:rsidRPr="00A729D8">
              <w:rPr>
                <w:rFonts w:ascii="Times New Roman" w:hAnsi="Times New Roman"/>
                <w:color w:val="000000"/>
                <w:spacing w:val="-6"/>
                <w:sz w:val="24"/>
                <w:lang w:val="hr-HR"/>
              </w:rPr>
              <w:t xml:space="preserve">dokumentacijom </w:t>
            </w: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>(ugovor,</w:t>
            </w:r>
          </w:p>
          <w:p w:rsidR="0029241F" w:rsidRPr="00A729D8" w:rsidRDefault="0029241F" w:rsidP="00810ABD">
            <w:pPr>
              <w:ind w:right="180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narudžbenica,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>otpremnica, količina)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1F" w:rsidRPr="00A729D8" w:rsidRDefault="0029241F" w:rsidP="0029241F">
            <w:pPr>
              <w:ind w:left="72" w:right="648"/>
              <w:rPr>
                <w:rFonts w:ascii="Times New Roman" w:hAnsi="Times New Roman"/>
                <w:color w:val="000000"/>
                <w:sz w:val="24"/>
                <w:lang w:val="hr-HR"/>
              </w:rPr>
            </w:pPr>
            <w:r w:rsidRPr="00A729D8">
              <w:rPr>
                <w:rFonts w:ascii="Times New Roman" w:hAnsi="Times New Roman"/>
                <w:color w:val="000000"/>
                <w:sz w:val="24"/>
                <w:lang w:val="hr-HR"/>
              </w:rPr>
              <w:t xml:space="preserve">Voditelj </w:t>
            </w:r>
            <w:r w:rsidRPr="00A729D8">
              <w:rPr>
                <w:rFonts w:ascii="Times New Roman" w:hAnsi="Times New Roman"/>
                <w:color w:val="000000"/>
                <w:spacing w:val="-4"/>
                <w:sz w:val="24"/>
                <w:lang w:val="hr-HR"/>
              </w:rPr>
              <w:t>računovodstva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41F" w:rsidRPr="00D33152" w:rsidRDefault="0029241F" w:rsidP="0029241F">
            <w:pPr>
              <w:ind w:left="79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D33152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Istog dana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F" w:rsidRPr="00A729D8" w:rsidRDefault="0029241F" w:rsidP="0029241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ABD" w:rsidRPr="00A729D8" w:rsidTr="006850F4">
        <w:trPr>
          <w:trHeight w:hRule="exact" w:val="2321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ind w:left="144" w:right="324"/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</w:pPr>
          </w:p>
          <w:p w:rsidR="00810ABD" w:rsidRDefault="00810ABD" w:rsidP="00810ABD">
            <w:pPr>
              <w:ind w:left="144" w:right="324"/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 xml:space="preserve">Likvidiranje i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knjiženje e- računa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ind w:left="108" w:right="360"/>
              <w:rPr>
                <w:rFonts w:ascii="Times New Roman" w:hAnsi="Times New Roman"/>
                <w:color w:val="0C0C0C"/>
                <w:spacing w:val="-2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pacing w:val="-2"/>
                <w:sz w:val="24"/>
                <w:lang w:val="hr-HR"/>
              </w:rPr>
              <w:t xml:space="preserve">Nakon utvrđivanja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ispravnosti, povezivanja s popratnom </w:t>
            </w: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 xml:space="preserve">dokumentacijom </w:t>
            </w:r>
            <w:proofErr w:type="spellStart"/>
            <w:r>
              <w:rPr>
                <w:rFonts w:ascii="Times New Roman" w:hAnsi="Times New Roman"/>
                <w:color w:val="0C0C0C"/>
                <w:spacing w:val="-5"/>
                <w:w w:val="105"/>
                <w:sz w:val="23"/>
                <w:lang w:val="hr-HR"/>
              </w:rPr>
              <w:t>e</w:t>
            </w:r>
            <w:r>
              <w:rPr>
                <w:rFonts w:ascii="Times New Roman" w:hAnsi="Times New Roman"/>
                <w:color w:val="0C0C0C"/>
                <w:spacing w:val="-5"/>
                <w:w w:val="105"/>
                <w:sz w:val="23"/>
                <w:lang w:val="hr-HR"/>
              </w:rPr>
              <w:softHyphen/>
            </w:r>
            <w:r>
              <w:rPr>
                <w:rFonts w:ascii="Times New Roman" w:hAnsi="Times New Roman"/>
                <w:color w:val="0C0C0C"/>
                <w:spacing w:val="-2"/>
                <w:sz w:val="24"/>
                <w:lang w:val="hr-HR"/>
              </w:rPr>
              <w:t>račun</w:t>
            </w:r>
            <w:proofErr w:type="spellEnd"/>
            <w:r>
              <w:rPr>
                <w:rFonts w:ascii="Times New Roman" w:hAnsi="Times New Roman"/>
                <w:color w:val="0C0C0C"/>
                <w:spacing w:val="-2"/>
                <w:sz w:val="24"/>
                <w:lang w:val="hr-HR"/>
              </w:rPr>
              <w:t xml:space="preserve"> te odobrenja </w:t>
            </w:r>
            <w:r>
              <w:rPr>
                <w:rFonts w:ascii="Times New Roman" w:hAnsi="Times New Roman"/>
                <w:color w:val="0C0C0C"/>
                <w:spacing w:val="-1"/>
                <w:sz w:val="24"/>
                <w:lang w:val="hr-HR"/>
              </w:rPr>
              <w:t xml:space="preserve">knjiži se u glavnoj </w:t>
            </w:r>
            <w:r>
              <w:rPr>
                <w:rFonts w:ascii="Times New Roman" w:hAnsi="Times New Roman"/>
                <w:color w:val="0C0C0C"/>
                <w:spacing w:val="-10"/>
                <w:sz w:val="24"/>
                <w:lang w:val="hr-HR"/>
              </w:rPr>
              <w:t>knjizi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810ABD">
            <w:pPr>
              <w:ind w:left="108" w:right="648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351AB9" w:rsidRDefault="00351AB9" w:rsidP="00810ABD">
            <w:pPr>
              <w:ind w:left="108" w:right="648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351AB9" w:rsidRDefault="00351AB9" w:rsidP="00351AB9">
            <w:pPr>
              <w:ind w:right="648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 </w:t>
            </w:r>
            <w:r w:rsidR="00810ABD"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Voditelj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  </w:t>
            </w:r>
          </w:p>
          <w:p w:rsidR="00810ABD" w:rsidRDefault="00351AB9" w:rsidP="00351AB9">
            <w:pPr>
              <w:ind w:right="648"/>
              <w:rPr>
                <w:rFonts w:ascii="Times New Roman" w:hAnsi="Times New Roman"/>
                <w:color w:val="0C0C0C"/>
                <w:spacing w:val="-7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 </w:t>
            </w:r>
            <w:r w:rsidR="00810ABD">
              <w:rPr>
                <w:rFonts w:ascii="Times New Roman" w:hAnsi="Times New Roman"/>
                <w:color w:val="0C0C0C"/>
                <w:spacing w:val="-7"/>
                <w:sz w:val="24"/>
                <w:lang w:val="hr-HR"/>
              </w:rPr>
              <w:t>računovodstva</w:t>
            </w:r>
          </w:p>
          <w:p w:rsidR="00810ABD" w:rsidRDefault="00810ABD" w:rsidP="00810ABD">
            <w:pPr>
              <w:ind w:left="108" w:right="648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pacing w:val="-7"/>
                <w:sz w:val="24"/>
                <w:lang w:val="hr-HR"/>
              </w:rPr>
              <w:t xml:space="preserve">  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6C" w:rsidRDefault="00BA616C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BA616C" w:rsidRDefault="00BA616C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810ABD" w:rsidRDefault="00810ABD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Istog dana</w:t>
            </w:r>
          </w:p>
          <w:p w:rsidR="00810ABD" w:rsidRDefault="00810ABD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                      </w:t>
            </w:r>
          </w:p>
          <w:p w:rsidR="00810ABD" w:rsidRDefault="00810ABD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ABD" w:rsidTr="006850F4">
        <w:tblPrEx>
          <w:tblLook w:val="0000" w:firstRow="0" w:lastRow="0" w:firstColumn="0" w:lastColumn="0" w:noHBand="0" w:noVBand="0"/>
        </w:tblPrEx>
        <w:trPr>
          <w:gridAfter w:val="1"/>
          <w:wAfter w:w="58" w:type="dxa"/>
          <w:trHeight w:hRule="exact" w:val="1703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810ABD">
            <w:pPr>
              <w:ind w:left="144" w:right="468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810ABD" w:rsidRDefault="00810ABD" w:rsidP="00810ABD">
            <w:pPr>
              <w:ind w:left="144" w:right="468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Nakon odobrenja, </w:t>
            </w: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 xml:space="preserve">likvidature i </w:t>
            </w:r>
            <w:r>
              <w:rPr>
                <w:rFonts w:ascii="Times New Roman" w:hAnsi="Times New Roman"/>
                <w:color w:val="0C0C0C"/>
                <w:spacing w:val="-1"/>
                <w:sz w:val="24"/>
                <w:lang w:val="hr-HR"/>
              </w:rPr>
              <w:t xml:space="preserve">knjiženja </w:t>
            </w:r>
            <w:proofErr w:type="spellStart"/>
            <w:r>
              <w:rPr>
                <w:rFonts w:ascii="Times New Roman" w:hAnsi="Times New Roman"/>
                <w:color w:val="0C0C0C"/>
                <w:spacing w:val="-1"/>
                <w:sz w:val="24"/>
                <w:lang w:val="hr-HR"/>
              </w:rPr>
              <w:t>e</w:t>
            </w:r>
            <w:r>
              <w:rPr>
                <w:rFonts w:ascii="Times New Roman" w:hAnsi="Times New Roman"/>
                <w:color w:val="0C0C0C"/>
                <w:spacing w:val="-1"/>
                <w:sz w:val="24"/>
                <w:lang w:val="hr-HR"/>
              </w:rPr>
              <w:softHyphen/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računa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810ABD">
            <w:pPr>
              <w:ind w:left="108" w:right="396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810ABD" w:rsidRDefault="00810ABD" w:rsidP="00810ABD">
            <w:pPr>
              <w:ind w:left="108" w:right="396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Dostavlja se na potpisivanje i </w:t>
            </w: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>odobrenje plaćanja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B9" w:rsidRDefault="00351AB9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351AB9" w:rsidRDefault="00351AB9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</w:p>
          <w:p w:rsidR="00810ABD" w:rsidRDefault="00810ABD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Ravnatelj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16C" w:rsidRDefault="00BA616C" w:rsidP="00810ABD">
            <w:pPr>
              <w:ind w:left="108" w:right="144"/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</w:pPr>
          </w:p>
          <w:p w:rsidR="00810ABD" w:rsidRDefault="00810ABD" w:rsidP="00810ABD">
            <w:pPr>
              <w:ind w:left="108" w:right="144"/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 xml:space="preserve">Istog dana /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valuta </w:t>
            </w:r>
            <w:r>
              <w:rPr>
                <w:rFonts w:ascii="Times New Roman" w:hAnsi="Times New Roman"/>
                <w:color w:val="0C0C0C"/>
                <w:w w:val="105"/>
                <w:sz w:val="23"/>
                <w:lang w:val="hr-HR"/>
              </w:rPr>
              <w:t>plaćanja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ABD" w:rsidTr="006850F4">
        <w:tblPrEx>
          <w:tblLook w:val="0000" w:firstRow="0" w:lastRow="0" w:firstColumn="0" w:lastColumn="0" w:noHBand="0" w:noVBand="0"/>
        </w:tblPrEx>
        <w:trPr>
          <w:gridAfter w:val="1"/>
          <w:wAfter w:w="58" w:type="dxa"/>
          <w:trHeight w:hRule="exact" w:val="113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spacing w:before="36"/>
              <w:ind w:left="108" w:right="360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Nakon potpisivanja </w:t>
            </w:r>
            <w:r>
              <w:rPr>
                <w:rFonts w:ascii="Times New Roman" w:hAnsi="Times New Roman"/>
                <w:color w:val="0C0C0C"/>
                <w:spacing w:val="-2"/>
                <w:sz w:val="24"/>
                <w:lang w:val="hr-HR"/>
              </w:rPr>
              <w:t xml:space="preserve">odobrenog e-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računa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ABD" w:rsidRDefault="00810ABD" w:rsidP="00810ABD">
            <w:pPr>
              <w:ind w:left="86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Plaćanje e-računa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ABD" w:rsidRDefault="00810ABD" w:rsidP="00810ABD">
            <w:pPr>
              <w:ind w:left="72" w:right="648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Voditelj </w:t>
            </w: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>računovodstva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ABD" w:rsidRDefault="00810ABD" w:rsidP="00810ABD">
            <w:pPr>
              <w:ind w:left="94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Istog </w:t>
            </w:r>
            <w:r>
              <w:rPr>
                <w:rFonts w:ascii="Times New Roman" w:hAnsi="Times New Roman"/>
                <w:color w:val="0C0C0C"/>
                <w:w w:val="105"/>
                <w:sz w:val="23"/>
                <w:lang w:val="hr-HR"/>
              </w:rPr>
              <w:t>dana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ABD" w:rsidTr="006850F4">
        <w:tblPrEx>
          <w:tblLook w:val="0000" w:firstRow="0" w:lastRow="0" w:firstColumn="0" w:lastColumn="0" w:noHBand="0" w:noVBand="0"/>
        </w:tblPrEx>
        <w:trPr>
          <w:gridAfter w:val="1"/>
          <w:wAfter w:w="58" w:type="dxa"/>
          <w:trHeight w:hRule="exact" w:val="2140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ABD" w:rsidRDefault="00810ABD" w:rsidP="00810ABD">
            <w:pPr>
              <w:ind w:left="108" w:right="540"/>
              <w:jc w:val="both"/>
              <w:rPr>
                <w:rFonts w:ascii="Times New Roman" w:hAnsi="Times New Roman"/>
                <w:color w:val="0C0C0C"/>
                <w:spacing w:val="-4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pacing w:val="-4"/>
                <w:sz w:val="24"/>
                <w:lang w:val="hr-HR"/>
              </w:rPr>
              <w:t xml:space="preserve">Odlaganje i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čuvanje e- računa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6850F4">
            <w:pPr>
              <w:ind w:right="180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Plaćeni e-računi i ovjerene ispisane </w:t>
            </w: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 xml:space="preserve">kopije e-računa se po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primitku i knjiženju izvatka poslovne banke pohranjuju u </w:t>
            </w:r>
            <w:r>
              <w:rPr>
                <w:rFonts w:ascii="Times New Roman" w:hAnsi="Times New Roman"/>
                <w:color w:val="0C0C0C"/>
                <w:w w:val="105"/>
                <w:sz w:val="23"/>
                <w:lang w:val="hr-HR"/>
              </w:rPr>
              <w:t>registratore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ABD" w:rsidRDefault="00810ABD" w:rsidP="00810ABD">
            <w:pPr>
              <w:ind w:left="72" w:right="648"/>
              <w:rPr>
                <w:rFonts w:ascii="Times New Roman" w:hAnsi="Times New Roman"/>
                <w:color w:val="0C0C0C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 xml:space="preserve">Voditelj </w:t>
            </w:r>
            <w:r>
              <w:rPr>
                <w:rFonts w:ascii="Times New Roman" w:hAnsi="Times New Roman"/>
                <w:color w:val="0C0C0C"/>
                <w:spacing w:val="-5"/>
                <w:sz w:val="24"/>
                <w:lang w:val="hr-HR"/>
              </w:rPr>
              <w:t>računovodstva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ABD" w:rsidRDefault="00810ABD" w:rsidP="00810ABD">
            <w:pPr>
              <w:ind w:left="72" w:right="180"/>
              <w:rPr>
                <w:rFonts w:ascii="Times New Roman" w:hAnsi="Times New Roman"/>
                <w:color w:val="0C0C0C"/>
                <w:spacing w:val="-1"/>
                <w:sz w:val="24"/>
                <w:lang w:val="hr-HR"/>
              </w:rPr>
            </w:pPr>
            <w:r>
              <w:rPr>
                <w:rFonts w:ascii="Times New Roman" w:hAnsi="Times New Roman"/>
                <w:color w:val="0C0C0C"/>
                <w:spacing w:val="-1"/>
                <w:sz w:val="24"/>
                <w:lang w:val="hr-HR"/>
              </w:rPr>
              <w:t xml:space="preserve">U roku dva </w:t>
            </w:r>
            <w:r>
              <w:rPr>
                <w:rFonts w:ascii="Times New Roman" w:hAnsi="Times New Roman"/>
                <w:color w:val="0C0C0C"/>
                <w:sz w:val="24"/>
                <w:lang w:val="hr-HR"/>
              </w:rPr>
              <w:t>dana od primitka izvatka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BD" w:rsidRDefault="00810ABD" w:rsidP="00810A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351AB9" w:rsidRDefault="00351AB9" w:rsidP="006850F4">
      <w:pPr>
        <w:rPr>
          <w:rFonts w:ascii="Times New Roman" w:hAnsi="Times New Roman"/>
          <w:color w:val="0C0C0C"/>
          <w:sz w:val="24"/>
          <w:lang w:val="hr-HR"/>
        </w:rPr>
      </w:pPr>
    </w:p>
    <w:p w:rsidR="00351AB9" w:rsidRPr="00351AB9" w:rsidRDefault="00351AB9" w:rsidP="00351AB9">
      <w:pPr>
        <w:jc w:val="center"/>
        <w:rPr>
          <w:rFonts w:ascii="Times New Roman" w:hAnsi="Times New Roman"/>
          <w:color w:val="0C0C0C"/>
          <w:sz w:val="24"/>
          <w:lang w:val="hr-HR"/>
        </w:rPr>
      </w:pPr>
      <w:r>
        <w:rPr>
          <w:rFonts w:ascii="Times New Roman" w:hAnsi="Times New Roman"/>
          <w:color w:val="0C0C0C"/>
          <w:sz w:val="24"/>
          <w:lang w:val="hr-HR"/>
        </w:rPr>
        <w:t>Član</w:t>
      </w:r>
      <w:r w:rsidR="006850F4">
        <w:rPr>
          <w:rFonts w:ascii="Times New Roman" w:hAnsi="Times New Roman"/>
          <w:color w:val="0C0C0C"/>
          <w:sz w:val="24"/>
          <w:lang w:val="hr-HR"/>
        </w:rPr>
        <w:t>ak</w:t>
      </w:r>
      <w:r w:rsidRPr="00351AB9">
        <w:rPr>
          <w:rFonts w:ascii="Times New Roman" w:hAnsi="Times New Roman"/>
          <w:color w:val="0C0C0C"/>
          <w:sz w:val="24"/>
          <w:lang w:val="hr-HR"/>
        </w:rPr>
        <w:t xml:space="preserve"> 4.</w:t>
      </w:r>
    </w:p>
    <w:p w:rsidR="00351AB9" w:rsidRPr="00351AB9" w:rsidRDefault="00351AB9" w:rsidP="00351AB9">
      <w:pPr>
        <w:spacing w:before="216" w:line="360" w:lineRule="auto"/>
        <w:ind w:left="72" w:right="144"/>
        <w:rPr>
          <w:rFonts w:ascii="Times New Roman" w:hAnsi="Times New Roman"/>
          <w:color w:val="0C0C0C"/>
          <w:spacing w:val="-3"/>
          <w:sz w:val="24"/>
          <w:lang w:val="hr-HR"/>
        </w:rPr>
      </w:pPr>
      <w:r w:rsidRPr="00351AB9">
        <w:rPr>
          <w:rFonts w:ascii="Times New Roman" w:hAnsi="Times New Roman"/>
          <w:color w:val="0C0C0C"/>
          <w:spacing w:val="-3"/>
          <w:sz w:val="24"/>
          <w:lang w:val="hr-HR"/>
        </w:rPr>
        <w:t xml:space="preserve">Ova procedura objavljena je </w:t>
      </w:r>
      <w:r w:rsidRPr="00351AB9">
        <w:rPr>
          <w:rFonts w:ascii="Times New Roman" w:hAnsi="Times New Roman"/>
          <w:color w:val="0C0C0C"/>
          <w:spacing w:val="-3"/>
          <w:sz w:val="25"/>
          <w:lang w:val="hr-HR"/>
        </w:rPr>
        <w:t xml:space="preserve">na oglasnoj ploči i na </w:t>
      </w:r>
      <w:r w:rsidRPr="00351AB9">
        <w:rPr>
          <w:rFonts w:ascii="Times New Roman" w:hAnsi="Times New Roman"/>
          <w:color w:val="0C0C0C"/>
          <w:spacing w:val="-3"/>
          <w:sz w:val="23"/>
          <w:lang w:val="hr-HR"/>
        </w:rPr>
        <w:t xml:space="preserve">mrežnim </w:t>
      </w:r>
      <w:r w:rsidRPr="00351AB9">
        <w:rPr>
          <w:rFonts w:ascii="Times New Roman" w:hAnsi="Times New Roman"/>
          <w:color w:val="0C0C0C"/>
          <w:spacing w:val="-3"/>
          <w:sz w:val="24"/>
          <w:lang w:val="hr-HR"/>
        </w:rPr>
        <w:t xml:space="preserve">stranicama škole te se primjenjuje </w:t>
      </w:r>
      <w:r w:rsidRPr="00351AB9">
        <w:rPr>
          <w:rFonts w:ascii="Times New Roman" w:hAnsi="Times New Roman"/>
          <w:color w:val="0C0C0C"/>
          <w:sz w:val="24"/>
          <w:lang w:val="hr-HR"/>
        </w:rPr>
        <w:t>da</w:t>
      </w:r>
      <w:r w:rsidR="00512CC7">
        <w:rPr>
          <w:rFonts w:ascii="Times New Roman" w:hAnsi="Times New Roman"/>
          <w:color w:val="0C0C0C"/>
          <w:sz w:val="24"/>
          <w:lang w:val="hr-HR"/>
        </w:rPr>
        <w:t xml:space="preserve">nom donošenja, </w:t>
      </w:r>
      <w:r w:rsidR="006850F4">
        <w:rPr>
          <w:rFonts w:ascii="Times New Roman" w:hAnsi="Times New Roman"/>
          <w:color w:val="0C0C0C"/>
          <w:sz w:val="24"/>
          <w:lang w:val="hr-HR"/>
        </w:rPr>
        <w:t>01</w:t>
      </w:r>
      <w:r>
        <w:rPr>
          <w:rFonts w:ascii="Times New Roman" w:hAnsi="Times New Roman"/>
          <w:color w:val="0C0C0C"/>
          <w:sz w:val="24"/>
          <w:lang w:val="hr-HR"/>
        </w:rPr>
        <w:t>.0</w:t>
      </w:r>
      <w:r w:rsidR="006850F4">
        <w:rPr>
          <w:rFonts w:ascii="Times New Roman" w:hAnsi="Times New Roman"/>
          <w:color w:val="0C0C0C"/>
          <w:sz w:val="24"/>
          <w:lang w:val="hr-HR"/>
        </w:rPr>
        <w:t>3</w:t>
      </w:r>
      <w:r>
        <w:rPr>
          <w:rFonts w:ascii="Times New Roman" w:hAnsi="Times New Roman"/>
          <w:color w:val="0C0C0C"/>
          <w:sz w:val="24"/>
          <w:lang w:val="hr-HR"/>
        </w:rPr>
        <w:t>.202</w:t>
      </w:r>
      <w:r w:rsidR="006850F4">
        <w:rPr>
          <w:rFonts w:ascii="Times New Roman" w:hAnsi="Times New Roman"/>
          <w:color w:val="0C0C0C"/>
          <w:sz w:val="24"/>
          <w:lang w:val="hr-HR"/>
        </w:rPr>
        <w:t>4</w:t>
      </w:r>
      <w:r w:rsidRPr="00351AB9">
        <w:rPr>
          <w:rFonts w:ascii="Times New Roman" w:hAnsi="Times New Roman"/>
          <w:color w:val="0C0C0C"/>
          <w:sz w:val="24"/>
          <w:lang w:val="hr-HR"/>
        </w:rPr>
        <w:t>.</w:t>
      </w:r>
      <w:r>
        <w:rPr>
          <w:rFonts w:ascii="Times New Roman" w:hAnsi="Times New Roman"/>
          <w:color w:val="0C0C0C"/>
          <w:sz w:val="24"/>
          <w:lang w:val="hr-HR"/>
        </w:rPr>
        <w:t xml:space="preserve"> godine.</w:t>
      </w:r>
    </w:p>
    <w:p w:rsidR="00351AB9" w:rsidRPr="00E11F1E" w:rsidRDefault="00E11F1E" w:rsidP="00351AB9">
      <w:pPr>
        <w:spacing w:before="360"/>
        <w:ind w:left="72"/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</w:pPr>
      <w:r w:rsidRPr="00E11F1E"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  <w:t>KLASA: 43</w:t>
      </w:r>
      <w:r w:rsidR="002E30BF" w:rsidRPr="00E11F1E"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  <w:t>2-01</w:t>
      </w:r>
      <w:r w:rsidR="00351AB9" w:rsidRPr="00E11F1E"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  <w:t>/2</w:t>
      </w:r>
      <w:r w:rsidRPr="00E11F1E"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  <w:t>4</w:t>
      </w:r>
      <w:r w:rsidR="00351AB9" w:rsidRPr="00E11F1E"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  <w:t>-01/</w:t>
      </w:r>
      <w:r w:rsidR="002E30BF" w:rsidRPr="00E11F1E">
        <w:rPr>
          <w:rFonts w:ascii="Times New Roman" w:hAnsi="Times New Roman" w:cs="Times New Roman"/>
          <w:color w:val="0C0C0C"/>
          <w:spacing w:val="-6"/>
          <w:sz w:val="24"/>
          <w:szCs w:val="24"/>
          <w:lang w:val="hr-HR"/>
        </w:rPr>
        <w:t>1</w:t>
      </w:r>
    </w:p>
    <w:p w:rsidR="00351AB9" w:rsidRPr="00E11F1E" w:rsidRDefault="00E11F1E" w:rsidP="00E11F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11F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51AB9" w:rsidRPr="00E11F1E">
        <w:rPr>
          <w:rFonts w:ascii="Times New Roman" w:hAnsi="Times New Roman" w:cs="Times New Roman"/>
          <w:sz w:val="24"/>
          <w:szCs w:val="24"/>
          <w:lang w:val="hr-HR"/>
        </w:rPr>
        <w:t>URBROJ: 2</w:t>
      </w:r>
      <w:r w:rsidRPr="00E11F1E">
        <w:rPr>
          <w:rFonts w:ascii="Times New Roman" w:hAnsi="Times New Roman" w:cs="Times New Roman"/>
          <w:sz w:val="24"/>
          <w:szCs w:val="24"/>
          <w:lang w:val="hr-HR"/>
        </w:rPr>
        <w:t>196</w:t>
      </w:r>
      <w:r w:rsidR="00351AB9" w:rsidRPr="00E11F1E">
        <w:rPr>
          <w:rFonts w:ascii="Times New Roman" w:hAnsi="Times New Roman" w:cs="Times New Roman"/>
          <w:sz w:val="24"/>
          <w:szCs w:val="24"/>
          <w:lang w:val="hr-HR"/>
        </w:rPr>
        <w:t>-8</w:t>
      </w:r>
      <w:r w:rsidRPr="00E11F1E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351AB9" w:rsidRPr="00E11F1E">
        <w:rPr>
          <w:rFonts w:ascii="Times New Roman" w:hAnsi="Times New Roman" w:cs="Times New Roman"/>
          <w:sz w:val="24"/>
          <w:szCs w:val="24"/>
          <w:lang w:val="hr-HR"/>
        </w:rPr>
        <w:t>-01-2</w:t>
      </w:r>
      <w:r w:rsidRPr="00E11F1E">
        <w:rPr>
          <w:rFonts w:ascii="Times New Roman" w:hAnsi="Times New Roman" w:cs="Times New Roman"/>
          <w:sz w:val="24"/>
          <w:szCs w:val="24"/>
          <w:lang w:val="hr-HR"/>
        </w:rPr>
        <w:t>4-0</w:t>
      </w:r>
      <w:r w:rsidR="00351AB9" w:rsidRPr="00E11F1E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:rsidR="00351AB9" w:rsidRPr="00E11F1E" w:rsidRDefault="006850F4" w:rsidP="00351AB9">
      <w:pPr>
        <w:spacing w:before="72" w:line="285" w:lineRule="auto"/>
        <w:ind w:left="72" w:right="6552"/>
        <w:rPr>
          <w:rFonts w:ascii="Times New Roman" w:hAnsi="Times New Roman"/>
          <w:color w:val="0C0C0C"/>
          <w:spacing w:val="-3"/>
          <w:sz w:val="24"/>
          <w:szCs w:val="24"/>
          <w:lang w:val="hr-HR"/>
        </w:rPr>
      </w:pPr>
      <w:r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Trpinja</w:t>
      </w:r>
      <w:r w:rsidR="0032446A"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,</w:t>
      </w:r>
      <w:r w:rsidR="005A436D"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 xml:space="preserve"> </w:t>
      </w:r>
      <w:r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01</w:t>
      </w:r>
      <w:r w:rsidR="00351AB9"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.0</w:t>
      </w:r>
      <w:r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3</w:t>
      </w:r>
      <w:r w:rsidR="00351AB9"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.202</w:t>
      </w:r>
      <w:r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4</w:t>
      </w:r>
      <w:r w:rsidR="00351AB9" w:rsidRPr="00E11F1E">
        <w:rPr>
          <w:rFonts w:ascii="Times New Roman" w:hAnsi="Times New Roman"/>
          <w:color w:val="0C0C0C"/>
          <w:spacing w:val="-3"/>
          <w:sz w:val="24"/>
          <w:szCs w:val="24"/>
          <w:lang w:val="hr-HR"/>
        </w:rPr>
        <w:t>.</w:t>
      </w:r>
    </w:p>
    <w:p w:rsidR="0032446A" w:rsidRPr="00351AB9" w:rsidRDefault="0032446A" w:rsidP="00351AB9">
      <w:pPr>
        <w:spacing w:before="72" w:line="285" w:lineRule="auto"/>
        <w:ind w:left="72" w:right="6552"/>
        <w:rPr>
          <w:rFonts w:ascii="Verdana" w:hAnsi="Verdana"/>
          <w:color w:val="0C0C0C"/>
          <w:sz w:val="18"/>
          <w:lang w:val="hr-HR"/>
        </w:rPr>
      </w:pPr>
    </w:p>
    <w:p w:rsidR="00351AB9" w:rsidRDefault="00E11F1E" w:rsidP="00E11F1E">
      <w:pPr>
        <w:spacing w:before="252" w:line="480" w:lineRule="auto"/>
        <w:ind w:right="144"/>
        <w:rPr>
          <w:rFonts w:ascii="Times New Roman" w:hAnsi="Times New Roman"/>
          <w:color w:val="0C0C0C"/>
          <w:spacing w:val="-6"/>
          <w:sz w:val="24"/>
          <w:lang w:val="hr-HR"/>
        </w:rPr>
      </w:pPr>
      <w:r>
        <w:rPr>
          <w:rFonts w:ascii="Times New Roman" w:hAnsi="Times New Roman"/>
          <w:color w:val="0C0C0C"/>
          <w:spacing w:val="-6"/>
          <w:sz w:val="24"/>
          <w:lang w:val="hr-HR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6850F4">
        <w:rPr>
          <w:rFonts w:ascii="Times New Roman" w:hAnsi="Times New Roman"/>
          <w:color w:val="0C0C0C"/>
          <w:spacing w:val="-6"/>
          <w:sz w:val="24"/>
          <w:lang w:val="hr-HR"/>
        </w:rPr>
        <w:t xml:space="preserve">RAVNATELJICA </w:t>
      </w:r>
    </w:p>
    <w:p w:rsidR="00A729D8" w:rsidRPr="006850F4" w:rsidRDefault="006850F4" w:rsidP="006850F4">
      <w:pPr>
        <w:pBdr>
          <w:top w:val="single" w:sz="4" w:space="1" w:color="auto"/>
        </w:pBdr>
        <w:spacing w:before="252" w:line="480" w:lineRule="auto"/>
        <w:ind w:left="5664" w:right="144" w:firstLine="708"/>
        <w:rPr>
          <w:rFonts w:ascii="Times New Roman" w:hAnsi="Times New Roman"/>
          <w:color w:val="0C0C0C"/>
          <w:spacing w:val="-6"/>
          <w:sz w:val="24"/>
          <w:lang w:val="hr-HR"/>
        </w:rPr>
      </w:pPr>
      <w:r>
        <w:rPr>
          <w:rFonts w:ascii="Times New Roman" w:hAnsi="Times New Roman"/>
          <w:color w:val="0C0C0C"/>
          <w:spacing w:val="-3"/>
          <w:sz w:val="24"/>
          <w:lang w:val="hr-HR"/>
        </w:rPr>
        <w:t xml:space="preserve">dr. </w:t>
      </w:r>
      <w:proofErr w:type="spellStart"/>
      <w:r>
        <w:rPr>
          <w:rFonts w:ascii="Times New Roman" w:hAnsi="Times New Roman"/>
          <w:color w:val="0C0C0C"/>
          <w:spacing w:val="-3"/>
          <w:sz w:val="24"/>
          <w:lang w:val="hr-HR"/>
        </w:rPr>
        <w:t>sc</w:t>
      </w:r>
      <w:proofErr w:type="spellEnd"/>
      <w:r>
        <w:rPr>
          <w:rFonts w:ascii="Times New Roman" w:hAnsi="Times New Roman"/>
          <w:color w:val="0C0C0C"/>
          <w:spacing w:val="-3"/>
          <w:sz w:val="24"/>
          <w:lang w:val="hr-HR"/>
        </w:rPr>
        <w:t>. Vesna Vujić, prof.</w:t>
      </w:r>
    </w:p>
    <w:sectPr w:rsidR="00A729D8" w:rsidRPr="006850F4" w:rsidSect="00810ABD">
      <w:pgSz w:w="11918" w:h="16854"/>
      <w:pgMar w:top="1276" w:right="1346" w:bottom="993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7A"/>
    <w:rsid w:val="000115DF"/>
    <w:rsid w:val="00224C7A"/>
    <w:rsid w:val="00274607"/>
    <w:rsid w:val="0029241F"/>
    <w:rsid w:val="002E30BF"/>
    <w:rsid w:val="0032446A"/>
    <w:rsid w:val="00336D35"/>
    <w:rsid w:val="00351AB9"/>
    <w:rsid w:val="00512CC7"/>
    <w:rsid w:val="005A436D"/>
    <w:rsid w:val="006850F4"/>
    <w:rsid w:val="0070289C"/>
    <w:rsid w:val="00810ABD"/>
    <w:rsid w:val="00864C9A"/>
    <w:rsid w:val="00947567"/>
    <w:rsid w:val="00A2019B"/>
    <w:rsid w:val="00A729D8"/>
    <w:rsid w:val="00B14292"/>
    <w:rsid w:val="00BA616C"/>
    <w:rsid w:val="00D33152"/>
    <w:rsid w:val="00E11F1E"/>
    <w:rsid w:val="00F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2113C-9821-4C05-87E8-55F1C200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OŠ Trpinja 2</cp:lastModifiedBy>
  <cp:revision>2</cp:revision>
  <dcterms:created xsi:type="dcterms:W3CDTF">2024-03-05T12:08:00Z</dcterms:created>
  <dcterms:modified xsi:type="dcterms:W3CDTF">2024-03-05T12:08:00Z</dcterms:modified>
</cp:coreProperties>
</file>