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0F" w:rsidRPr="001371FA" w:rsidRDefault="001371FA" w:rsidP="001371FA">
      <w:pPr>
        <w:pStyle w:val="Bezproreda"/>
        <w:rPr>
          <w:b/>
        </w:rPr>
      </w:pPr>
      <w:bookmarkStart w:id="0" w:name="_GoBack"/>
      <w:bookmarkEnd w:id="0"/>
      <w:r w:rsidRPr="001371FA">
        <w:rPr>
          <w:b/>
        </w:rPr>
        <w:t xml:space="preserve">OSNOVNA ŠKOLA TRPINJA 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DJELATNOSTI: 8520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32224 TRPINJA, VELIKA 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RAZINA: 31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OIB 19729395272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RKP: 21096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IBAN HR5725000091102009923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ŽUPANIJE: 16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MATIČNI BROJ: 03007847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OPĆINE: 464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OZNAKA RAZDOBLJA: 201</w:t>
      </w:r>
      <w:r w:rsidR="00893E89">
        <w:rPr>
          <w:b/>
        </w:rPr>
        <w:t>8</w:t>
      </w:r>
      <w:r w:rsidRPr="001371FA">
        <w:rPr>
          <w:b/>
        </w:rPr>
        <w:t>-12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 xml:space="preserve">BILJEŠKE UZ GODIŠNJE FINANCIJSKO IZVJEŠĆE 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 xml:space="preserve">     ZA RAZDOBLJE OD 01.01-31.12.201</w:t>
      </w:r>
      <w:r w:rsidR="00893E89">
        <w:rPr>
          <w:b/>
        </w:rPr>
        <w:t>8</w:t>
      </w:r>
      <w:r w:rsidRPr="001371FA">
        <w:rPr>
          <w:b/>
        </w:rPr>
        <w:t>.G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  <w:r w:rsidRPr="001371FA">
        <w:rPr>
          <w:b/>
        </w:rPr>
        <w:t>BILJEŠKE UZ PR-RAS OBRAZAC</w:t>
      </w:r>
    </w:p>
    <w:p w:rsidR="00A078C7" w:rsidRDefault="00A078C7" w:rsidP="001371FA">
      <w:pPr>
        <w:pStyle w:val="Bezproreda"/>
        <w:rPr>
          <w:b/>
        </w:rPr>
      </w:pPr>
    </w:p>
    <w:p w:rsidR="00A078C7" w:rsidRDefault="00A078C7" w:rsidP="001371FA">
      <w:pPr>
        <w:pStyle w:val="Bezproreda"/>
      </w:pPr>
      <w:r>
        <w:t xml:space="preserve">Uvidom u PR-RAS obrazac AOP 001 </w:t>
      </w:r>
      <w:r w:rsidR="002B4E96">
        <w:t xml:space="preserve">za 2018. g </w:t>
      </w:r>
      <w:r>
        <w:t xml:space="preserve">ukupni prihodi su u odnosu na </w:t>
      </w:r>
      <w:proofErr w:type="spellStart"/>
      <w:r>
        <w:t>predhodnu</w:t>
      </w:r>
      <w:proofErr w:type="spellEnd"/>
      <w:r>
        <w:t xml:space="preserve"> godinu </w:t>
      </w:r>
      <w:r w:rsidR="00893E89">
        <w:t xml:space="preserve">veći </w:t>
      </w:r>
      <w:r>
        <w:t xml:space="preserve">za </w:t>
      </w:r>
      <w:r w:rsidR="00893E89">
        <w:t>11</w:t>
      </w:r>
      <w:r>
        <w:t xml:space="preserve"> indeksn</w:t>
      </w:r>
      <w:r w:rsidR="00893E89">
        <w:t xml:space="preserve">ih </w:t>
      </w:r>
      <w:r>
        <w:t xml:space="preserve">poena </w:t>
      </w:r>
      <w:r w:rsidR="00893E89">
        <w:t xml:space="preserve">iz razloga što su dobivena sredstva iz Državnog proračuna za nabavu kompjuterske opreme </w:t>
      </w:r>
      <w:r w:rsidR="00717C5D">
        <w:t xml:space="preserve">39.000,00 kn </w:t>
      </w:r>
      <w:r w:rsidR="00893E89">
        <w:t>i knjiga za školsku knjižnicu</w:t>
      </w:r>
      <w:r w:rsidR="00717C5D">
        <w:t xml:space="preserve"> iznos od 2.000,00 kn </w:t>
      </w:r>
      <w:r w:rsidR="00893E89">
        <w:t xml:space="preserve"> AOP 055 PR-RAS obrasca. Također AOP 132 sredstva koja doznačuje Županija vukovarsko-srijemska znatno su veća u odnosu na </w:t>
      </w:r>
      <w:proofErr w:type="spellStart"/>
      <w:r w:rsidR="00893E89">
        <w:t>predhodnu</w:t>
      </w:r>
      <w:proofErr w:type="spellEnd"/>
      <w:r w:rsidR="00893E89">
        <w:t xml:space="preserve"> godinu iz razloga što je rađena projektna dokumentacija za energetsku obnovu zgrade škole te su sredstva doznačena da bi se platili računi dobavljačima koji su radili projekt</w:t>
      </w:r>
      <w:r w:rsidR="002B4E96">
        <w:t>nu dokumentaciju</w:t>
      </w:r>
      <w:r w:rsidR="00717C5D">
        <w:t xml:space="preserve"> iznos od 75.000,00 kn</w:t>
      </w:r>
      <w:r w:rsidR="002B4E96">
        <w:t>.</w:t>
      </w:r>
      <w:r w:rsidR="00893E89">
        <w:t xml:space="preserve"> </w:t>
      </w:r>
      <w:r>
        <w:t xml:space="preserve"> </w:t>
      </w:r>
    </w:p>
    <w:p w:rsidR="000428E1" w:rsidRDefault="000E6B23" w:rsidP="001371FA">
      <w:pPr>
        <w:pStyle w:val="Bezproreda"/>
      </w:pPr>
      <w:r>
        <w:t>Analizom r</w:t>
      </w:r>
      <w:r w:rsidR="00C96166">
        <w:t>ashod</w:t>
      </w:r>
      <w:r>
        <w:t>a</w:t>
      </w:r>
      <w:r w:rsidR="00C96166">
        <w:t xml:space="preserve"> poslovanja AOP 148 </w:t>
      </w:r>
      <w:r>
        <w:t xml:space="preserve">PR RAS obrasca, rashodi su također veći u odnosu na </w:t>
      </w:r>
      <w:proofErr w:type="spellStart"/>
      <w:r>
        <w:t>predhodnu</w:t>
      </w:r>
      <w:proofErr w:type="spellEnd"/>
      <w:r>
        <w:t xml:space="preserve"> godinu ali ne na</w:t>
      </w:r>
      <w:r w:rsidR="000428E1">
        <w:t xml:space="preserve"> </w:t>
      </w:r>
      <w:r>
        <w:t xml:space="preserve">svim stavkama rashoda neki su i znatno manji. Na AOP u 169 -energija veliko je uvećanje u odnosu na </w:t>
      </w:r>
      <w:proofErr w:type="spellStart"/>
      <w:r>
        <w:t>predhodnu</w:t>
      </w:r>
      <w:proofErr w:type="spellEnd"/>
      <w:r>
        <w:t xml:space="preserve"> godinu jer se nabava lož ulja vršila u tri navrata.  </w:t>
      </w:r>
      <w:r w:rsidR="000428E1">
        <w:t xml:space="preserve">Također je veliko odstupanje na AOP-u 183 ostale usluge. To su rashodi koji se odnose na izdavanje </w:t>
      </w:r>
      <w:r w:rsidR="00A7529B">
        <w:t xml:space="preserve">knjige </w:t>
      </w:r>
      <w:r w:rsidR="000428E1">
        <w:t>„Kuharic</w:t>
      </w:r>
      <w:r w:rsidR="00A7529B">
        <w:t>a</w:t>
      </w:r>
      <w:r w:rsidR="000428E1">
        <w:t>“ i tiskanje Školskog lista.</w:t>
      </w:r>
    </w:p>
    <w:p w:rsidR="001371FA" w:rsidRDefault="000428E1" w:rsidP="001371FA">
      <w:pPr>
        <w:pStyle w:val="Bezproreda"/>
      </w:pPr>
      <w:r>
        <w:t xml:space="preserve">Rashodi za zaposlene AOP 149 također su veći ali to su rashodi koji se odnose na </w:t>
      </w:r>
      <w:r w:rsidR="00A7529B">
        <w:t xml:space="preserve">materijalna prava radnika utvrđena Kolektivnim ugovorom (naknada za smrtni slučaj člana obitelji, novorođeno dijete i sl.) </w:t>
      </w:r>
      <w:r>
        <w:t xml:space="preserve">  </w:t>
      </w:r>
      <w:r w:rsidR="00375614">
        <w:t xml:space="preserve"> </w:t>
      </w:r>
    </w:p>
    <w:p w:rsidR="00375614" w:rsidRDefault="00375614" w:rsidP="001371FA">
      <w:pPr>
        <w:pStyle w:val="Bezproreda"/>
      </w:pPr>
      <w:r>
        <w:t>Tokom godine bilo je ulaganja za nabavu proizvedene dugotrajne imovine  skupina konta 42.</w:t>
      </w:r>
    </w:p>
    <w:p w:rsidR="00FE177C" w:rsidRDefault="00375614" w:rsidP="001371FA">
      <w:pPr>
        <w:pStyle w:val="Bezproreda"/>
      </w:pPr>
      <w:r>
        <w:t>Kupovan</w:t>
      </w:r>
      <w:r w:rsidR="00A7529B">
        <w:t xml:space="preserve">a su računala 10 komada AOP 361, </w:t>
      </w:r>
      <w:r>
        <w:t xml:space="preserve"> knjige za školsku knjižnicu AOP 375, </w:t>
      </w:r>
      <w:r w:rsidR="00A7529B">
        <w:t>AOP 394 dodatna ulaganja na građevinskim objektima tu je knjižena izrada projektne dokumentacije za ener</w:t>
      </w:r>
      <w:r w:rsidR="00ED07AA">
        <w:t>g</w:t>
      </w:r>
      <w:r w:rsidR="00A7529B">
        <w:t xml:space="preserve">etsku obnovu zgrade škole. </w:t>
      </w:r>
      <w:r>
        <w:t xml:space="preserve">  </w:t>
      </w:r>
    </w:p>
    <w:p w:rsidR="002D10DC" w:rsidRDefault="002D10DC" w:rsidP="001371FA">
      <w:pPr>
        <w:pStyle w:val="Bezproreda"/>
      </w:pPr>
      <w:r>
        <w:t>U rashode poslovanja za 201</w:t>
      </w:r>
      <w:r w:rsidR="005648FE">
        <w:t>8</w:t>
      </w:r>
      <w:r>
        <w:t xml:space="preserve">. godinu </w:t>
      </w:r>
      <w:proofErr w:type="spellStart"/>
      <w:r>
        <w:t>unešeni</w:t>
      </w:r>
      <w:proofErr w:type="spellEnd"/>
      <w:r>
        <w:t xml:space="preserve"> su svi pristigli računi za 201</w:t>
      </w:r>
      <w:r w:rsidR="005648FE">
        <w:t>8</w:t>
      </w:r>
      <w:r>
        <w:t>. godinu a to su računi sa datumom izdavanja 31.12.201</w:t>
      </w:r>
      <w:r w:rsidR="005648FE">
        <w:t>8</w:t>
      </w:r>
      <w:r>
        <w:t>.  godine kojima je rok plaćanja siječanj 201</w:t>
      </w:r>
      <w:r w:rsidR="005648FE">
        <w:t>9</w:t>
      </w:r>
      <w:r>
        <w:t>.</w:t>
      </w:r>
    </w:p>
    <w:p w:rsidR="006103E7" w:rsidRDefault="00FE177C" w:rsidP="001371FA">
      <w:pPr>
        <w:pStyle w:val="Bezproreda"/>
      </w:pPr>
      <w:r>
        <w:t xml:space="preserve">Poslovanjem je ostvaren </w:t>
      </w:r>
      <w:r w:rsidR="005648FE">
        <w:t xml:space="preserve">višak </w:t>
      </w:r>
      <w:r>
        <w:t xml:space="preserve"> prihoda </w:t>
      </w:r>
      <w:r w:rsidR="005648FE">
        <w:t xml:space="preserve">AOP 631 </w:t>
      </w:r>
      <w:r>
        <w:t>u izn</w:t>
      </w:r>
      <w:r w:rsidR="002D10DC">
        <w:t>o</w:t>
      </w:r>
      <w:r>
        <w:t xml:space="preserve">su od </w:t>
      </w:r>
      <w:r w:rsidR="005648FE">
        <w:t>8.426</w:t>
      </w:r>
      <w:r>
        <w:t xml:space="preserve"> kn</w:t>
      </w:r>
      <w:r w:rsidR="005648FE">
        <w:t xml:space="preserve"> koji </w:t>
      </w:r>
      <w:r>
        <w:t xml:space="preserve"> sa AOP-</w:t>
      </w:r>
      <w:r w:rsidR="005648FE">
        <w:t xml:space="preserve">om 635 (preneseni višak prihoda iz </w:t>
      </w:r>
      <w:proofErr w:type="spellStart"/>
      <w:r w:rsidR="005648FE">
        <w:t>predhodne</w:t>
      </w:r>
      <w:proofErr w:type="spellEnd"/>
      <w:r w:rsidR="005648FE">
        <w:t xml:space="preserve"> godine) čini ukupni višak prihoda od 42.124 kune</w:t>
      </w:r>
      <w:r w:rsidR="002B4E96">
        <w:t xml:space="preserve"> za prijenos u 2019. godinu. </w:t>
      </w:r>
      <w:r w:rsidR="005648FE">
        <w:t xml:space="preserve"> </w:t>
      </w:r>
    </w:p>
    <w:p w:rsidR="00501617" w:rsidRDefault="00ED07AA" w:rsidP="001371FA">
      <w:pPr>
        <w:pStyle w:val="Bezproreda"/>
      </w:pPr>
      <w:r>
        <w:t xml:space="preserve">Na AOP-u 637 nalazi se iznos od </w:t>
      </w:r>
      <w:r w:rsidR="006103E7">
        <w:t>22</w:t>
      </w:r>
      <w:r>
        <w:t>4</w:t>
      </w:r>
      <w:r w:rsidR="006103E7">
        <w:t>.</w:t>
      </w:r>
      <w:r>
        <w:t>598</w:t>
      </w:r>
      <w:r w:rsidR="006103E7">
        <w:t xml:space="preserve"> kn a čine ga </w:t>
      </w:r>
      <w:r w:rsidR="00501617">
        <w:t>obveze za plaće prosinac 201</w:t>
      </w:r>
      <w:r>
        <w:t>8</w:t>
      </w:r>
      <w:r w:rsidR="00501617">
        <w:t xml:space="preserve">, obveza za prijevoz na posao i sa posla te pristojba koja se plaća zbog nezapošljavanja osobe s invaliditetom. </w:t>
      </w:r>
    </w:p>
    <w:p w:rsidR="00501617" w:rsidRDefault="00501617" w:rsidP="001371FA">
      <w:pPr>
        <w:pStyle w:val="Bezproreda"/>
      </w:pPr>
      <w:r>
        <w:t>Navedene stavke nisu knjižene u rashode 201</w:t>
      </w:r>
      <w:r w:rsidR="00ED07AA">
        <w:t>8</w:t>
      </w:r>
      <w:r>
        <w:t>. godine već su knjižene na obvezu i konto 19311 kontinuirani rashodi budućih razdoblja</w:t>
      </w:r>
      <w:r w:rsidR="002B4E96">
        <w:t>.</w:t>
      </w:r>
    </w:p>
    <w:p w:rsidR="00501617" w:rsidRDefault="00501617" w:rsidP="001371FA">
      <w:pPr>
        <w:pStyle w:val="Bezproreda"/>
      </w:pPr>
    </w:p>
    <w:p w:rsidR="00501617" w:rsidRPr="000A5A0C" w:rsidRDefault="00501617" w:rsidP="001371FA">
      <w:pPr>
        <w:pStyle w:val="Bezproreda"/>
        <w:rPr>
          <w:b/>
        </w:rPr>
      </w:pPr>
      <w:r w:rsidRPr="000A5A0C">
        <w:rPr>
          <w:b/>
        </w:rPr>
        <w:t>BILJEŠKE UZ BILANCU</w:t>
      </w:r>
    </w:p>
    <w:p w:rsidR="00501617" w:rsidRPr="000A5A0C" w:rsidRDefault="00501617" w:rsidP="001371FA">
      <w:pPr>
        <w:pStyle w:val="Bezproreda"/>
        <w:rPr>
          <w:b/>
        </w:rPr>
      </w:pPr>
    </w:p>
    <w:p w:rsidR="00340557" w:rsidRDefault="00501617" w:rsidP="001371FA">
      <w:pPr>
        <w:pStyle w:val="Bezproreda"/>
      </w:pPr>
      <w:r>
        <w:t>Na bilanci su prikazane uobičajene bilančne pozicije imovine i izvora AOP 001  i AOP 162 iznose 3.3</w:t>
      </w:r>
      <w:r w:rsidR="002B4E96">
        <w:t>93</w:t>
      </w:r>
      <w:r>
        <w:t>.</w:t>
      </w:r>
      <w:r w:rsidR="002B4E96">
        <w:t>651</w:t>
      </w:r>
      <w:r>
        <w:t xml:space="preserve"> kn. Na imovini je došlo do povećanja na AOP-u </w:t>
      </w:r>
      <w:r w:rsidR="002B4E96">
        <w:t xml:space="preserve"> 010, </w:t>
      </w:r>
      <w:r>
        <w:t>015</w:t>
      </w:r>
      <w:r w:rsidR="002B4E96">
        <w:t xml:space="preserve"> i </w:t>
      </w:r>
      <w:r>
        <w:t xml:space="preserve"> 031 </w:t>
      </w:r>
      <w:r w:rsidR="002B4E96">
        <w:t xml:space="preserve">zbog dodatnih ulaganja u zgradu škole (projektna dokumentacija za energetsku učinkovitost zgrade, nabava knjiga za školsku </w:t>
      </w:r>
      <w:r w:rsidR="002B4E96">
        <w:lastRenderedPageBreak/>
        <w:t>knjižnicu te nabava 10 novih računala.) Navedene stavke nabave dugotrajne imovine već su spomenute u obrascu PR-RAS u stavci rashoda.</w:t>
      </w:r>
      <w:r>
        <w:t xml:space="preserve"> </w:t>
      </w:r>
    </w:p>
    <w:p w:rsidR="00340557" w:rsidRDefault="00340557" w:rsidP="001371FA">
      <w:pPr>
        <w:pStyle w:val="Bezproreda"/>
      </w:pPr>
      <w:r>
        <w:t>AOP 067 čine novčana sredstva na žiro-računu 31.12.201</w:t>
      </w:r>
      <w:r w:rsidR="002B4E96">
        <w:t>8</w:t>
      </w:r>
      <w:r>
        <w:t>. godine koja služe za plaćanje rashoda u siječnju 201</w:t>
      </w:r>
      <w:r w:rsidR="002B4E96">
        <w:t>9</w:t>
      </w:r>
      <w:r>
        <w:t>. g.</w:t>
      </w:r>
      <w:r w:rsidR="00501617">
        <w:t xml:space="preserve">    </w:t>
      </w:r>
    </w:p>
    <w:p w:rsidR="00340557" w:rsidRDefault="00340557" w:rsidP="001371FA">
      <w:pPr>
        <w:pStyle w:val="Bezproreda"/>
      </w:pPr>
      <w:r>
        <w:t>AOP 1</w:t>
      </w:r>
      <w:r w:rsidR="002B4E96">
        <w:t>61</w:t>
      </w:r>
      <w:r>
        <w:t xml:space="preserve"> bilance rashodi budućih razdoblja odnose se na plaću i troškove prijevoza za prosinac 201</w:t>
      </w:r>
      <w:r w:rsidR="002B4E96">
        <w:t>8</w:t>
      </w:r>
      <w:r>
        <w:t>. godine koja se isplaćuju u siječnju 201</w:t>
      </w:r>
      <w:r w:rsidR="002B4E96">
        <w:t>9</w:t>
      </w:r>
      <w:r>
        <w:t xml:space="preserve">. g a vidljiva su i na AOP – 637 PR-RAS obrasca. </w:t>
      </w:r>
    </w:p>
    <w:p w:rsidR="00512308" w:rsidRDefault="00340557" w:rsidP="001371FA">
      <w:pPr>
        <w:pStyle w:val="Bezproreda"/>
      </w:pPr>
      <w:r>
        <w:t xml:space="preserve">Obveze na AOP-u 163 </w:t>
      </w:r>
      <w:r w:rsidR="002B4E96">
        <w:t xml:space="preserve">u iznosu od </w:t>
      </w:r>
      <w:r w:rsidR="00512308">
        <w:t xml:space="preserve"> 23</w:t>
      </w:r>
      <w:r w:rsidR="002B4E96">
        <w:t>0</w:t>
      </w:r>
      <w:r w:rsidR="00512308">
        <w:t>.</w:t>
      </w:r>
      <w:r w:rsidR="002B4E96">
        <w:t>335</w:t>
      </w:r>
      <w:r w:rsidR="00512308">
        <w:t xml:space="preserve"> kn </w:t>
      </w:r>
      <w:r>
        <w:t>sastoje se od plaće za prosinac 201</w:t>
      </w:r>
      <w:r w:rsidR="002B4E96">
        <w:t>8</w:t>
      </w:r>
      <w:r>
        <w:t xml:space="preserve">, troškova prijevoza </w:t>
      </w:r>
      <w:r w:rsidR="002B4E96">
        <w:t>na posao i sa posla te</w:t>
      </w:r>
      <w:r>
        <w:t xml:space="preserve"> materijalnih rashoda</w:t>
      </w:r>
      <w:r w:rsidR="002B4E96">
        <w:t xml:space="preserve"> skupine konta 232.</w:t>
      </w:r>
      <w:r w:rsidR="00512308">
        <w:t xml:space="preserve"> </w:t>
      </w:r>
    </w:p>
    <w:p w:rsidR="00512308" w:rsidRDefault="00512308" w:rsidP="001371FA">
      <w:pPr>
        <w:pStyle w:val="Bezproreda"/>
      </w:pPr>
      <w:r>
        <w:t xml:space="preserve">Višak prihoda  AOP 233 bilance u iznosu </w:t>
      </w:r>
      <w:r w:rsidR="00821785">
        <w:t>42</w:t>
      </w:r>
      <w:r>
        <w:t>.</w:t>
      </w:r>
      <w:r w:rsidR="00821785">
        <w:t>124</w:t>
      </w:r>
      <w:r>
        <w:t xml:space="preserve"> odgovara višku prihoda sa AOP-a 635 PR-RAS obrasca</w:t>
      </w:r>
      <w:r w:rsidR="00821785">
        <w:t xml:space="preserve"> te se prenosi u 2019. godinu. </w:t>
      </w:r>
    </w:p>
    <w:p w:rsidR="00512308" w:rsidRDefault="00512308" w:rsidP="001371FA">
      <w:pPr>
        <w:pStyle w:val="Bezproreda"/>
      </w:pPr>
    </w:p>
    <w:p w:rsidR="00512308" w:rsidRPr="000A5A0C" w:rsidRDefault="00512308" w:rsidP="001371FA">
      <w:pPr>
        <w:pStyle w:val="Bezproreda"/>
        <w:rPr>
          <w:b/>
        </w:rPr>
      </w:pPr>
      <w:r w:rsidRPr="000A5A0C">
        <w:rPr>
          <w:b/>
        </w:rPr>
        <w:t>BILJEŠKE UZ PR-RAS funkcijski</w:t>
      </w:r>
    </w:p>
    <w:p w:rsidR="00512308" w:rsidRDefault="00512308" w:rsidP="001371FA">
      <w:pPr>
        <w:pStyle w:val="Bezproreda"/>
      </w:pPr>
    </w:p>
    <w:p w:rsidR="00512308" w:rsidRDefault="00512308" w:rsidP="001371FA">
      <w:pPr>
        <w:pStyle w:val="Bezproreda"/>
      </w:pPr>
      <w:r>
        <w:t>Na PR-RAS obrascu funkcijski koristi se funkcijska klasa 09 obrazovanje te 0912 osnovno obrazovanje.</w:t>
      </w:r>
    </w:p>
    <w:p w:rsidR="00375614" w:rsidRPr="00375614" w:rsidRDefault="00662986" w:rsidP="001371FA">
      <w:pPr>
        <w:pStyle w:val="Bezproreda"/>
      </w:pPr>
      <w:r>
        <w:t xml:space="preserve">AOP 113 obrasca nalaze se svi rashodi konta klase 3 i 4 ali bez rashoda za školsku kuhinju jer taj podatak se nalazi na AOP-u 122 obrasca pod nazivom dodatne usluge u obrazovanju.  </w:t>
      </w:r>
      <w:r w:rsidR="00E94A46">
        <w:t xml:space="preserve">  </w:t>
      </w:r>
      <w:r w:rsidR="00375614">
        <w:t xml:space="preserve"> </w:t>
      </w:r>
    </w:p>
    <w:p w:rsidR="001371FA" w:rsidRDefault="001371FA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  <w:r>
        <w:rPr>
          <w:b/>
        </w:rPr>
        <w:t>BILJEŠK</w:t>
      </w:r>
      <w:r w:rsidR="000A5A0C">
        <w:rPr>
          <w:b/>
        </w:rPr>
        <w:t>E</w:t>
      </w:r>
      <w:r>
        <w:rPr>
          <w:b/>
        </w:rPr>
        <w:t xml:space="preserve"> UZ OBVEZE</w:t>
      </w: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</w:pPr>
      <w:r>
        <w:t>AOP 001 obrasca stanje obveza 01.siječnja 201</w:t>
      </w:r>
      <w:r w:rsidR="00821785">
        <w:t>8</w:t>
      </w:r>
      <w:r>
        <w:t xml:space="preserve"> sastoji se od skupine konta 231 u iznosu od 2</w:t>
      </w:r>
      <w:r w:rsidR="00821785">
        <w:t>10</w:t>
      </w:r>
      <w:r>
        <w:t>.</w:t>
      </w:r>
      <w:r w:rsidR="00821785">
        <w:t>626</w:t>
      </w:r>
      <w:r>
        <w:t xml:space="preserve"> kn, skupine konta 232 u iznosu od </w:t>
      </w:r>
      <w:r w:rsidR="00821785">
        <w:t>20.776</w:t>
      </w:r>
      <w:r>
        <w:t xml:space="preserve"> kn podaci vidljivi na AOP-u 163 bilance </w:t>
      </w:r>
      <w:proofErr w:type="spellStart"/>
      <w:r>
        <w:t>predhodna</w:t>
      </w:r>
      <w:proofErr w:type="spellEnd"/>
      <w:r>
        <w:t xml:space="preserve"> godina. </w:t>
      </w:r>
    </w:p>
    <w:p w:rsidR="00AC6983" w:rsidRDefault="00AC6983" w:rsidP="001371FA">
      <w:pPr>
        <w:pStyle w:val="Bezproreda"/>
      </w:pPr>
      <w:r>
        <w:t>Stanje obveza 31.12.201</w:t>
      </w:r>
      <w:r w:rsidR="00821785">
        <w:t>8</w:t>
      </w:r>
      <w:r>
        <w:t xml:space="preserve">. g AOP 036 </w:t>
      </w:r>
      <w:r w:rsidR="00821785">
        <w:t xml:space="preserve">obrasca obveze </w:t>
      </w:r>
      <w:r>
        <w:t xml:space="preserve"> iznos od 23</w:t>
      </w:r>
      <w:r w:rsidR="00821785">
        <w:t>0</w:t>
      </w:r>
      <w:r>
        <w:t>.</w:t>
      </w:r>
      <w:r w:rsidR="00821785">
        <w:t xml:space="preserve">335 kn a </w:t>
      </w:r>
      <w:r>
        <w:t>sastoji se od obveza za plaće konto 231 u iznosu od 21</w:t>
      </w:r>
      <w:r w:rsidR="00821785">
        <w:t>1</w:t>
      </w:r>
      <w:r>
        <w:t>.</w:t>
      </w:r>
      <w:r w:rsidR="00821785">
        <w:t>796</w:t>
      </w:r>
      <w:r>
        <w:t xml:space="preserve"> kn</w:t>
      </w:r>
      <w:r w:rsidR="000A5A0C">
        <w:t xml:space="preserve"> (plaća za 12/201</w:t>
      </w:r>
      <w:r w:rsidR="00821785">
        <w:t>8</w:t>
      </w:r>
      <w:r w:rsidR="000A5A0C">
        <w:t>)</w:t>
      </w:r>
      <w:r>
        <w:t xml:space="preserve"> obveza za materijalne rashode skupina konta 232 u iznosu od </w:t>
      </w:r>
      <w:r w:rsidR="00821785">
        <w:t>18.476</w:t>
      </w:r>
      <w:r>
        <w:t xml:space="preserve"> </w:t>
      </w:r>
      <w:r w:rsidR="00821785">
        <w:t xml:space="preserve"> te skupine 234 u iznosu od 63 </w:t>
      </w:r>
      <w:r>
        <w:t>kn isti podaci vidljivi na bilanci AOP 165 i 166</w:t>
      </w:r>
      <w:r w:rsidR="00821785">
        <w:t xml:space="preserve"> i 167</w:t>
      </w:r>
      <w:r>
        <w:t>.</w:t>
      </w:r>
    </w:p>
    <w:p w:rsidR="00AC6983" w:rsidRDefault="00AC6983" w:rsidP="001371FA">
      <w:pPr>
        <w:pStyle w:val="Bezproreda"/>
      </w:pPr>
      <w:r>
        <w:t>Obveze 31.12.201</w:t>
      </w:r>
      <w:r w:rsidR="00821785">
        <w:t>8</w:t>
      </w:r>
      <w:r>
        <w:t>. godine koje su prikazane na obrascu odnose se na obvezu plaće za prosinac 201</w:t>
      </w:r>
      <w:r w:rsidR="00821785">
        <w:t>8</w:t>
      </w:r>
      <w:r>
        <w:t xml:space="preserve">. godine i materijalne rashode </w:t>
      </w:r>
      <w:proofErr w:type="spellStart"/>
      <w:r>
        <w:t>tj.račune</w:t>
      </w:r>
      <w:proofErr w:type="spellEnd"/>
      <w:r>
        <w:t xml:space="preserve"> iz prosinca 201</w:t>
      </w:r>
      <w:r w:rsidR="00821785">
        <w:t>8</w:t>
      </w:r>
      <w:r>
        <w:t>. godine koji dospijevaju na naplatu u siječnju 201</w:t>
      </w:r>
      <w:r w:rsidR="00821785">
        <w:t>9</w:t>
      </w:r>
      <w:r>
        <w:t>. godine i spadaju u nedosp</w:t>
      </w:r>
      <w:r w:rsidR="000A5A0C">
        <w:t>j</w:t>
      </w:r>
      <w:r>
        <w:t>ele obveze</w:t>
      </w:r>
      <w:r w:rsidR="000A5A0C">
        <w:t xml:space="preserve"> AOP 090 obrasca obveze. </w:t>
      </w:r>
      <w:r>
        <w:t xml:space="preserve">   </w:t>
      </w:r>
    </w:p>
    <w:p w:rsidR="00AC6983" w:rsidRDefault="00821785" w:rsidP="001371FA">
      <w:pPr>
        <w:pStyle w:val="Bezproreda"/>
      </w:pPr>
      <w:r>
        <w:t xml:space="preserve">Škola nema obveza po kreditima niti bilo kakvih zaduženja kod financijskih institucija. </w:t>
      </w:r>
    </w:p>
    <w:p w:rsidR="000A5A0C" w:rsidRDefault="000A5A0C" w:rsidP="001371FA">
      <w:pPr>
        <w:pStyle w:val="Bezproreda"/>
      </w:pPr>
    </w:p>
    <w:p w:rsidR="000A5A0C" w:rsidRDefault="000A5A0C" w:rsidP="001371FA">
      <w:pPr>
        <w:pStyle w:val="Bezproreda"/>
        <w:rPr>
          <w:b/>
        </w:rPr>
      </w:pPr>
      <w:r w:rsidRPr="000A5A0C">
        <w:rPr>
          <w:b/>
        </w:rPr>
        <w:t>BILJEŠKE UZ P-VRIO</w:t>
      </w:r>
    </w:p>
    <w:p w:rsidR="000A5A0C" w:rsidRDefault="000A5A0C" w:rsidP="001371FA">
      <w:pPr>
        <w:pStyle w:val="Bezproreda"/>
      </w:pPr>
    </w:p>
    <w:p w:rsidR="006D3A19" w:rsidRDefault="006D3A19" w:rsidP="001371FA">
      <w:pPr>
        <w:pStyle w:val="Bezproreda"/>
      </w:pPr>
      <w:r>
        <w:t>Na AOP-u 0</w:t>
      </w:r>
      <w:r w:rsidR="00717C5D">
        <w:t>05</w:t>
      </w:r>
      <w:r>
        <w:t xml:space="preserve"> prikazana je promjena u </w:t>
      </w:r>
      <w:r w:rsidR="00717C5D">
        <w:t xml:space="preserve">vrijednosti proizvedene dugotrajne </w:t>
      </w:r>
      <w:r>
        <w:t xml:space="preserve">imovine </w:t>
      </w:r>
      <w:r w:rsidR="00717C5D">
        <w:t>4</w:t>
      </w:r>
      <w:r>
        <w:t>1.</w:t>
      </w:r>
      <w:r w:rsidR="00717C5D">
        <w:t>000</w:t>
      </w:r>
      <w:r>
        <w:t xml:space="preserve"> kn koja se odnosi na kupovinu knjiga za školsku knjižnicu i kupovina </w:t>
      </w:r>
      <w:proofErr w:type="spellStart"/>
      <w:r>
        <w:t>opeme</w:t>
      </w:r>
      <w:proofErr w:type="spellEnd"/>
      <w:r>
        <w:t xml:space="preserve"> – </w:t>
      </w:r>
      <w:r w:rsidR="00717C5D">
        <w:t xml:space="preserve">kompjuteri </w:t>
      </w:r>
      <w:r>
        <w:t xml:space="preserve"> tako da je došlo do povećanja v</w:t>
      </w:r>
      <w:r w:rsidR="001F0C39">
        <w:t>rijednosti imovine</w:t>
      </w:r>
      <w:r w:rsidR="00717C5D">
        <w:t xml:space="preserve"> što je vidljivo i na obrascu bilanca AOP 015 i 031.</w:t>
      </w:r>
      <w:r w:rsidR="001F0C39">
        <w:t xml:space="preserve"> 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  <w:r>
        <w:t>Trpinja, 3</w:t>
      </w:r>
      <w:r w:rsidR="00717C5D">
        <w:t>1</w:t>
      </w:r>
      <w:r>
        <w:t>.siječanj 201</w:t>
      </w:r>
      <w:r w:rsidR="00717C5D">
        <w:t>9</w:t>
      </w:r>
      <w:r>
        <w:t>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  <w:r>
        <w:t>Za knjigovodstvo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133DAB" w:rsidRPr="006D3A19" w:rsidRDefault="00717C5D" w:rsidP="001371FA">
      <w:pPr>
        <w:pStyle w:val="Bezproreda"/>
      </w:pPr>
      <w:r>
        <w:t>Nada plus obrt za knjigovodstvo</w:t>
      </w:r>
      <w:r w:rsidR="00133DAB">
        <w:t xml:space="preserve">                                                                </w:t>
      </w:r>
      <w:proofErr w:type="spellStart"/>
      <w:r w:rsidR="00133DAB">
        <w:t>r.sc.Vesna</w:t>
      </w:r>
      <w:proofErr w:type="spellEnd"/>
      <w:r w:rsidR="00133DAB">
        <w:t xml:space="preserve"> Vujić, prof.</w:t>
      </w:r>
    </w:p>
    <w:sectPr w:rsidR="00133DAB" w:rsidRPr="006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A"/>
    <w:rsid w:val="000428E1"/>
    <w:rsid w:val="000A5A0C"/>
    <w:rsid w:val="000E6B23"/>
    <w:rsid w:val="00133DAB"/>
    <w:rsid w:val="001371FA"/>
    <w:rsid w:val="001F0C39"/>
    <w:rsid w:val="002B4E96"/>
    <w:rsid w:val="002D10DC"/>
    <w:rsid w:val="00340557"/>
    <w:rsid w:val="00375614"/>
    <w:rsid w:val="00501617"/>
    <w:rsid w:val="00512308"/>
    <w:rsid w:val="005648FE"/>
    <w:rsid w:val="0060160F"/>
    <w:rsid w:val="006103E7"/>
    <w:rsid w:val="00662986"/>
    <w:rsid w:val="006D3A19"/>
    <w:rsid w:val="00717C5D"/>
    <w:rsid w:val="00821785"/>
    <w:rsid w:val="00893E89"/>
    <w:rsid w:val="008A011B"/>
    <w:rsid w:val="00A078C7"/>
    <w:rsid w:val="00A7529B"/>
    <w:rsid w:val="00AC6983"/>
    <w:rsid w:val="00C406CC"/>
    <w:rsid w:val="00C96166"/>
    <w:rsid w:val="00E94A46"/>
    <w:rsid w:val="00ED07AA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6A3-7711-418D-95A8-1460C07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OŠ Trpinja 2</cp:lastModifiedBy>
  <cp:revision>2</cp:revision>
  <dcterms:created xsi:type="dcterms:W3CDTF">2019-02-01T09:45:00Z</dcterms:created>
  <dcterms:modified xsi:type="dcterms:W3CDTF">2019-02-01T09:45:00Z</dcterms:modified>
</cp:coreProperties>
</file>